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8C6F" w14:textId="77777777" w:rsidR="00C75B91" w:rsidRPr="00301111" w:rsidRDefault="00C75B91" w:rsidP="00C75B91">
      <w:pPr>
        <w:jc w:val="center"/>
        <w:rPr>
          <w:rFonts w:eastAsia="Calibri"/>
          <w:kern w:val="0"/>
          <w:lang w:val="en-LC" w:eastAsia="en-LC"/>
          <w14:ligatures w14:val="none"/>
        </w:rPr>
      </w:pPr>
    </w:p>
    <w:p w14:paraId="54646041" w14:textId="77777777" w:rsidR="00C75B91" w:rsidRDefault="00C75B91" w:rsidP="00C75B91">
      <w:pPr>
        <w:rPr>
          <w:rFonts w:eastAsia="Calibri"/>
          <w:kern w:val="0"/>
          <w:lang w:eastAsia="en-LC"/>
          <w14:ligatures w14:val="none"/>
        </w:rPr>
      </w:pPr>
      <w:r w:rsidRPr="00301111">
        <w:rPr>
          <w:rFonts w:eastAsia="Calibri"/>
          <w:noProof/>
          <w:kern w:val="0"/>
          <w:lang w:val="en-LC" w:eastAsia="en-LC"/>
          <w14:ligatures w14:val="none"/>
        </w:rPr>
        <w:drawing>
          <wp:anchor distT="0" distB="0" distL="114300" distR="114300" simplePos="0" relativeHeight="251659264" behindDoc="0" locked="0" layoutInCell="1" allowOverlap="1" wp14:anchorId="29CD86F7" wp14:editId="4CBF740B">
            <wp:simplePos x="0" y="0"/>
            <wp:positionH relativeFrom="column">
              <wp:posOffset>4701540</wp:posOffset>
            </wp:positionH>
            <wp:positionV relativeFrom="paragraph">
              <wp:posOffset>7620</wp:posOffset>
            </wp:positionV>
            <wp:extent cx="1165860" cy="1402715"/>
            <wp:effectExtent l="0" t="0" r="0" b="6985"/>
            <wp:wrapSquare wrapText="bothSides"/>
            <wp:docPr id="1033320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140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18BB">
        <w:rPr>
          <w:noProof/>
        </w:rPr>
        <w:drawing>
          <wp:inline distT="0" distB="0" distL="0" distR="0" wp14:anchorId="67D39A51" wp14:editId="313AEBA7">
            <wp:extent cx="1120140" cy="1195940"/>
            <wp:effectExtent l="0" t="0" r="3810" b="4445"/>
            <wp:docPr id="2" name="Picture 2" descr="C:\Users\drsch\AppData\Local\Temp\Rar$DIa19596.44179\SLUNCF_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sch\AppData\Local\Temp\Rar$DIa19596.44179\SLUNCF_LOGO-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876" cy="1206335"/>
                    </a:xfrm>
                    <a:prstGeom prst="rect">
                      <a:avLst/>
                    </a:prstGeom>
                    <a:noFill/>
                    <a:ln>
                      <a:noFill/>
                    </a:ln>
                  </pic:spPr>
                </pic:pic>
              </a:graphicData>
            </a:graphic>
          </wp:inline>
        </w:drawing>
      </w:r>
    </w:p>
    <w:p w14:paraId="7E247C2B" w14:textId="77777777" w:rsidR="00C75B91" w:rsidRDefault="00C75B91" w:rsidP="008A6763">
      <w:pPr>
        <w:rPr>
          <w:b/>
          <w:bCs/>
        </w:rPr>
      </w:pPr>
    </w:p>
    <w:p w14:paraId="4CE74A4C" w14:textId="3A44D823" w:rsidR="008A6763" w:rsidRPr="008A6763" w:rsidRDefault="008A6763" w:rsidP="008A6763">
      <w:pPr>
        <w:rPr>
          <w:b/>
          <w:bCs/>
        </w:rPr>
      </w:pPr>
      <w:r w:rsidRPr="008A6763">
        <w:rPr>
          <w:b/>
          <w:bCs/>
        </w:rPr>
        <w:t>Terms of Reference</w:t>
      </w:r>
    </w:p>
    <w:p w14:paraId="601A2A76" w14:textId="77777777" w:rsidR="008A6763" w:rsidRPr="008A6763" w:rsidRDefault="008A6763" w:rsidP="008A6763">
      <w:pPr>
        <w:rPr>
          <w:b/>
          <w:bCs/>
        </w:rPr>
      </w:pPr>
      <w:r w:rsidRPr="008A6763">
        <w:rPr>
          <w:b/>
          <w:bCs/>
        </w:rPr>
        <w:t>Mooring Assessment and Implementation Services – SMMA Pilot</w:t>
      </w:r>
    </w:p>
    <w:p w14:paraId="66DBDD70" w14:textId="77777777" w:rsidR="008A6763" w:rsidRPr="008A6763" w:rsidRDefault="008A6763" w:rsidP="008A6763">
      <w:pPr>
        <w:rPr>
          <w:b/>
          <w:bCs/>
        </w:rPr>
      </w:pPr>
      <w:r w:rsidRPr="008A6763">
        <w:rPr>
          <w:b/>
          <w:bCs/>
        </w:rPr>
        <w:t>(BluEFin Project)</w:t>
      </w:r>
    </w:p>
    <w:p w14:paraId="1BCAF319" w14:textId="77777777" w:rsidR="008A6763" w:rsidRPr="008A6763" w:rsidRDefault="00000000" w:rsidP="008A6763">
      <w:r>
        <w:pict w14:anchorId="2187B6BD">
          <v:rect id="_x0000_i1025" style="width:0;height:1.5pt" o:hralign="center" o:hrstd="t" o:hr="t" fillcolor="#a0a0a0" stroked="f"/>
        </w:pict>
      </w:r>
    </w:p>
    <w:p w14:paraId="53DCBEA7" w14:textId="77777777" w:rsidR="008A6763" w:rsidRPr="008A6763" w:rsidRDefault="008A6763" w:rsidP="008A6763">
      <w:pPr>
        <w:rPr>
          <w:b/>
          <w:bCs/>
        </w:rPr>
      </w:pPr>
      <w:r w:rsidRPr="008A6763">
        <w:rPr>
          <w:b/>
          <w:bCs/>
        </w:rPr>
        <w:t>1. BACKGROUND</w:t>
      </w:r>
    </w:p>
    <w:p w14:paraId="568AEBD3" w14:textId="77777777" w:rsidR="008A6763" w:rsidRPr="008A6763" w:rsidRDefault="008A6763" w:rsidP="00C00E04">
      <w:pPr>
        <w:jc w:val="both"/>
      </w:pPr>
      <w:r w:rsidRPr="008A6763">
        <w:t>The BluEFin project, led by the Caribbean Biodiversity Fund (CBF), aims to support the financial sustainability of Marine Protected Areas (MPAs) in the Caribbean through innovative mechanisms such as Digital Payment Systems (DPS).</w:t>
      </w:r>
    </w:p>
    <w:p w14:paraId="2A85F1B8" w14:textId="77777777" w:rsidR="008A6763" w:rsidRPr="008A6763" w:rsidRDefault="008A6763" w:rsidP="00C00E04">
      <w:pPr>
        <w:jc w:val="both"/>
      </w:pPr>
      <w:r w:rsidRPr="008A6763">
        <w:t>Within this framework, the Soufrière Marine Management Association (SMMA), in coordination with the Saint Lucia National Conservation Fund (SLUNCF), is implementing a pilot project focused on improving revenue collection, governance, operational efficiency, and conservation outcomes through the implementation of a DPS.</w:t>
      </w:r>
    </w:p>
    <w:p w14:paraId="6F96E12E" w14:textId="77777777" w:rsidR="008A6763" w:rsidRPr="008A6763" w:rsidRDefault="008A6763" w:rsidP="00C00E04">
      <w:pPr>
        <w:jc w:val="both"/>
      </w:pPr>
      <w:r w:rsidRPr="008A6763">
        <w:t>The strengthening of the DPS within the SMMA forms part of a broader effort to improve financial sustainability, transparency, and operational efficiency of MPAs under the BluEFin project. While the DPS provides the technical infrastructure for electronic fee collection, its effectiveness depends on user adoption, stakeholder acceptance, operational functionality, and consistent compliance from tourism operators and visitors.</w:t>
      </w:r>
    </w:p>
    <w:p w14:paraId="0A498A8A" w14:textId="77777777" w:rsidR="008A6763" w:rsidRPr="008A6763" w:rsidRDefault="008A6763" w:rsidP="00C00E04">
      <w:pPr>
        <w:jc w:val="both"/>
      </w:pPr>
      <w:r w:rsidRPr="008A6763">
        <w:t>The DPS is centered around the collection of fees for MPA access and MPA-related services such as mooring fees. The existing mooring system is currently considered an operational bottleneck, and the SMMA pilot therefore necessitates a comprehensive review of the current mooring system to inform the development of an upgraded and climate-resilient mooring system capable of supporting improved visitor management, environmental protection, and sustainable revenue generation.</w:t>
      </w:r>
    </w:p>
    <w:p w14:paraId="4254881B" w14:textId="77777777" w:rsidR="008A6763" w:rsidRPr="008A6763" w:rsidRDefault="008A6763" w:rsidP="00C00E04">
      <w:pPr>
        <w:jc w:val="both"/>
      </w:pPr>
      <w:r w:rsidRPr="008A6763">
        <w:lastRenderedPageBreak/>
        <w:t>The upgraded mooring system is expected to integrate with the DPS infrastructure through digital tagging and identification systems associated with each mooring or anchorage. The assignment should also consider how proposed mooring arrangements may affect different user groups, including tourism operators, small-scale operators, local communities, fishers, women-led businesses, and other stakeholders who depend on access to the marine area.</w:t>
      </w:r>
    </w:p>
    <w:p w14:paraId="3FF64196" w14:textId="77777777" w:rsidR="008A6763" w:rsidRPr="008A6763" w:rsidRDefault="008A6763" w:rsidP="00C00E04">
      <w:pPr>
        <w:jc w:val="both"/>
      </w:pPr>
      <w:r w:rsidRPr="008A6763">
        <w:t>Improvements and strengthening of the mooring system are required to support sustainable marine use, operational efficiency, environmental protection, and revenue generation as core MPA management services.</w:t>
      </w:r>
    </w:p>
    <w:p w14:paraId="653EDFCC" w14:textId="77777777" w:rsidR="008A6763" w:rsidRPr="008A6763" w:rsidRDefault="00000000" w:rsidP="00C00E04">
      <w:pPr>
        <w:jc w:val="both"/>
      </w:pPr>
      <w:r>
        <w:pict w14:anchorId="6E7A3418">
          <v:rect id="_x0000_i1026" style="width:0;height:1.5pt" o:hralign="center" o:hrstd="t" o:hr="t" fillcolor="#a0a0a0" stroked="f"/>
        </w:pict>
      </w:r>
    </w:p>
    <w:p w14:paraId="381C79D0" w14:textId="77777777" w:rsidR="008A6763" w:rsidRPr="008A6763" w:rsidRDefault="008A6763" w:rsidP="00C00E04">
      <w:pPr>
        <w:jc w:val="both"/>
        <w:rPr>
          <w:b/>
          <w:bCs/>
        </w:rPr>
      </w:pPr>
      <w:r w:rsidRPr="008A6763">
        <w:rPr>
          <w:b/>
          <w:bCs/>
        </w:rPr>
        <w:t>2. OBJECTIVE</w:t>
      </w:r>
    </w:p>
    <w:p w14:paraId="3779FF33" w14:textId="77777777" w:rsidR="008A6763" w:rsidRPr="008A6763" w:rsidRDefault="008A6763" w:rsidP="00C00E04">
      <w:pPr>
        <w:jc w:val="both"/>
      </w:pPr>
      <w:r w:rsidRPr="008A6763">
        <w:t>The objective of this assignment is to assess the existing mooring system within the SMMA and determine the feasibility, design, and implementation requirements for an upgraded and climate-resilient mooring system capable of supporting efficient use, environmental sustainability, DPS integration, and sustainable revenue generation.</w:t>
      </w:r>
    </w:p>
    <w:p w14:paraId="5E400AD0" w14:textId="77777777" w:rsidR="008A6763" w:rsidRPr="008A6763" w:rsidRDefault="008A6763" w:rsidP="00C00E04">
      <w:pPr>
        <w:jc w:val="both"/>
      </w:pPr>
      <w:r w:rsidRPr="008A6763">
        <w:t>Specifically, the assignment will focus on:</w:t>
      </w:r>
    </w:p>
    <w:p w14:paraId="59EBABBF" w14:textId="77777777" w:rsidR="008A6763" w:rsidRPr="008A6763" w:rsidRDefault="008A6763" w:rsidP="00C00E04">
      <w:pPr>
        <w:numPr>
          <w:ilvl w:val="0"/>
          <w:numId w:val="1"/>
        </w:numPr>
        <w:jc w:val="both"/>
      </w:pPr>
      <w:r w:rsidRPr="008A6763">
        <w:t>Conducting a technical assessment of the existing mooring system and operational capacity</w:t>
      </w:r>
    </w:p>
    <w:p w14:paraId="4128A497" w14:textId="77777777" w:rsidR="008A6763" w:rsidRPr="008A6763" w:rsidRDefault="008A6763" w:rsidP="00C00E04">
      <w:pPr>
        <w:numPr>
          <w:ilvl w:val="0"/>
          <w:numId w:val="1"/>
        </w:numPr>
        <w:jc w:val="both"/>
      </w:pPr>
      <w:r w:rsidRPr="008A6763">
        <w:t>Identifying gaps, risks, operational constraints, and infrastructure deficiencies associated with the current mooring system</w:t>
      </w:r>
    </w:p>
    <w:p w14:paraId="4F3F0567" w14:textId="77777777" w:rsidR="008A6763" w:rsidRPr="008A6763" w:rsidRDefault="008A6763" w:rsidP="00C00E04">
      <w:pPr>
        <w:numPr>
          <w:ilvl w:val="0"/>
          <w:numId w:val="1"/>
        </w:numPr>
        <w:jc w:val="both"/>
      </w:pPr>
      <w:r w:rsidRPr="008A6763">
        <w:t>Assessing user access, utilization patterns, and stakeholder impacts</w:t>
      </w:r>
    </w:p>
    <w:p w14:paraId="3FBF245F" w14:textId="77777777" w:rsidR="008A6763" w:rsidRPr="008A6763" w:rsidRDefault="008A6763" w:rsidP="00C00E04">
      <w:pPr>
        <w:numPr>
          <w:ilvl w:val="0"/>
          <w:numId w:val="1"/>
        </w:numPr>
        <w:jc w:val="both"/>
      </w:pPr>
      <w:r w:rsidRPr="008A6763">
        <w:t>Conducting a feasibility assessment for additional mooring installation and/or reallocation</w:t>
      </w:r>
    </w:p>
    <w:p w14:paraId="22E33631" w14:textId="77777777" w:rsidR="008A6763" w:rsidRPr="008A6763" w:rsidRDefault="008A6763" w:rsidP="00C00E04">
      <w:pPr>
        <w:numPr>
          <w:ilvl w:val="0"/>
          <w:numId w:val="1"/>
        </w:numPr>
        <w:jc w:val="both"/>
      </w:pPr>
      <w:r w:rsidRPr="008A6763">
        <w:t>Designing improved and climate-resilient mooring solutions, including tagging and identification systems</w:t>
      </w:r>
    </w:p>
    <w:p w14:paraId="01A2BBF0" w14:textId="77777777" w:rsidR="008A6763" w:rsidRPr="008A6763" w:rsidRDefault="008A6763" w:rsidP="00C00E04">
      <w:pPr>
        <w:numPr>
          <w:ilvl w:val="0"/>
          <w:numId w:val="1"/>
        </w:numPr>
        <w:jc w:val="both"/>
      </w:pPr>
      <w:r w:rsidRPr="008A6763">
        <w:t>Estimating costs associated with installation, reallocation, maintenance, and long-term management</w:t>
      </w:r>
    </w:p>
    <w:p w14:paraId="5B109A43" w14:textId="77777777" w:rsidR="008A6763" w:rsidRPr="008A6763" w:rsidRDefault="008A6763" w:rsidP="00C00E04">
      <w:pPr>
        <w:numPr>
          <w:ilvl w:val="0"/>
          <w:numId w:val="1"/>
        </w:numPr>
        <w:jc w:val="both"/>
      </w:pPr>
      <w:r w:rsidRPr="008A6763">
        <w:t>Supporting implementation and/or technical supervision of approved upgrades</w:t>
      </w:r>
    </w:p>
    <w:p w14:paraId="26FADF66" w14:textId="77777777" w:rsidR="008A6763" w:rsidRPr="008A6763" w:rsidRDefault="008A6763" w:rsidP="00C00E04">
      <w:pPr>
        <w:numPr>
          <w:ilvl w:val="0"/>
          <w:numId w:val="1"/>
        </w:numPr>
        <w:jc w:val="both"/>
      </w:pPr>
      <w:r w:rsidRPr="008A6763">
        <w:t>Developing georeferenced mooring maps and spatial management recommendations</w:t>
      </w:r>
    </w:p>
    <w:p w14:paraId="01590FF2" w14:textId="77777777" w:rsidR="008A6763" w:rsidRPr="008A6763" w:rsidRDefault="008A6763" w:rsidP="00C00E04">
      <w:pPr>
        <w:numPr>
          <w:ilvl w:val="0"/>
          <w:numId w:val="1"/>
        </w:numPr>
        <w:jc w:val="both"/>
      </w:pPr>
      <w:r w:rsidRPr="008A6763">
        <w:t>Supporting integration of the mooring system into the DPS framework</w:t>
      </w:r>
    </w:p>
    <w:p w14:paraId="50C559C1" w14:textId="77777777" w:rsidR="008A6763" w:rsidRPr="008A6763" w:rsidRDefault="008A6763" w:rsidP="00C00E04">
      <w:pPr>
        <w:jc w:val="both"/>
      </w:pPr>
      <w:r w:rsidRPr="008A6763">
        <w:lastRenderedPageBreak/>
        <w:t>Recommendations should be practical, technically sound, environmentally responsible, and mindful of equitable access, user needs, and local livelihoods.</w:t>
      </w:r>
    </w:p>
    <w:p w14:paraId="3E112CB6" w14:textId="77777777" w:rsidR="008A6763" w:rsidRPr="008A6763" w:rsidRDefault="00000000" w:rsidP="00C00E04">
      <w:pPr>
        <w:jc w:val="both"/>
      </w:pPr>
      <w:r>
        <w:pict w14:anchorId="612D68D7">
          <v:rect id="_x0000_i1027" style="width:0;height:1.5pt" o:hralign="center" o:hrstd="t" o:hr="t" fillcolor="#a0a0a0" stroked="f"/>
        </w:pict>
      </w:r>
    </w:p>
    <w:p w14:paraId="33ED2121" w14:textId="77777777" w:rsidR="008A6763" w:rsidRPr="008A6763" w:rsidRDefault="008A6763" w:rsidP="00C00E04">
      <w:pPr>
        <w:jc w:val="both"/>
        <w:rPr>
          <w:b/>
          <w:bCs/>
        </w:rPr>
      </w:pPr>
      <w:r w:rsidRPr="008A6763">
        <w:rPr>
          <w:b/>
          <w:bCs/>
        </w:rPr>
        <w:t>3. SCOPE OF WORK</w:t>
      </w:r>
    </w:p>
    <w:p w14:paraId="2B1CAEC1" w14:textId="77777777" w:rsidR="008A6763" w:rsidRPr="008A6763" w:rsidRDefault="008A6763" w:rsidP="00C00E04">
      <w:pPr>
        <w:jc w:val="both"/>
        <w:rPr>
          <w:b/>
          <w:bCs/>
        </w:rPr>
      </w:pPr>
      <w:r w:rsidRPr="008A6763">
        <w:rPr>
          <w:b/>
          <w:bCs/>
        </w:rPr>
        <w:t>3.1 Technical Assessment of Existing Mooring System</w:t>
      </w:r>
    </w:p>
    <w:p w14:paraId="0668EBB2" w14:textId="77777777" w:rsidR="008A6763" w:rsidRPr="008A6763" w:rsidRDefault="008A6763" w:rsidP="00C00E04">
      <w:pPr>
        <w:jc w:val="both"/>
      </w:pPr>
      <w:r w:rsidRPr="008A6763">
        <w:t>The service provider will undertake a comprehensive assessment of the existing mooring system within the SMMA.</w:t>
      </w:r>
    </w:p>
    <w:p w14:paraId="0226CD61" w14:textId="77777777" w:rsidR="008A6763" w:rsidRPr="008A6763" w:rsidRDefault="008A6763" w:rsidP="00C00E04">
      <w:pPr>
        <w:jc w:val="both"/>
      </w:pPr>
      <w:r w:rsidRPr="008A6763">
        <w:t>The assessment shall include:</w:t>
      </w:r>
    </w:p>
    <w:p w14:paraId="25A1C12E" w14:textId="77777777" w:rsidR="008A6763" w:rsidRPr="008A6763" w:rsidRDefault="008A6763" w:rsidP="00C00E04">
      <w:pPr>
        <w:numPr>
          <w:ilvl w:val="0"/>
          <w:numId w:val="2"/>
        </w:numPr>
        <w:jc w:val="both"/>
      </w:pPr>
      <w:r w:rsidRPr="008A6763">
        <w:t>Evaluation of the current mooring system’s total capacity, including anchorage areas and permanent moorings</w:t>
      </w:r>
    </w:p>
    <w:p w14:paraId="497CCB5E" w14:textId="77777777" w:rsidR="008A6763" w:rsidRPr="008A6763" w:rsidRDefault="008A6763" w:rsidP="00C00E04">
      <w:pPr>
        <w:numPr>
          <w:ilvl w:val="0"/>
          <w:numId w:val="2"/>
        </w:numPr>
        <w:jc w:val="both"/>
      </w:pPr>
      <w:r w:rsidRPr="008A6763">
        <w:t>Assessment of the condition of all physical mooring infrastructure</w:t>
      </w:r>
    </w:p>
    <w:p w14:paraId="5392B4D5" w14:textId="77777777" w:rsidR="008A6763" w:rsidRPr="008A6763" w:rsidRDefault="008A6763" w:rsidP="00C00E04">
      <w:pPr>
        <w:numPr>
          <w:ilvl w:val="0"/>
          <w:numId w:val="2"/>
        </w:numPr>
        <w:jc w:val="both"/>
      </w:pPr>
      <w:r w:rsidRPr="008A6763">
        <w:t>Identification of infrastructure gaps, risks, structural constraints, and operational deficiencies</w:t>
      </w:r>
    </w:p>
    <w:p w14:paraId="3E30277F" w14:textId="77777777" w:rsidR="008A6763" w:rsidRPr="008A6763" w:rsidRDefault="008A6763" w:rsidP="00C00E04">
      <w:pPr>
        <w:numPr>
          <w:ilvl w:val="0"/>
          <w:numId w:val="2"/>
        </w:numPr>
        <w:jc w:val="both"/>
      </w:pPr>
      <w:r w:rsidRPr="008A6763">
        <w:t>Review of existing mooring locations and identification of potential alternative or additional sites where appropriate</w:t>
      </w:r>
    </w:p>
    <w:p w14:paraId="5867FDFD" w14:textId="77777777" w:rsidR="008A6763" w:rsidRPr="008A6763" w:rsidRDefault="008A6763" w:rsidP="00C00E04">
      <w:pPr>
        <w:numPr>
          <w:ilvl w:val="0"/>
          <w:numId w:val="2"/>
        </w:numPr>
        <w:jc w:val="both"/>
      </w:pPr>
      <w:r w:rsidRPr="008A6763">
        <w:t>Identification of challenges associated with the use of the current mooring system from both visitor and MPA management perspectives</w:t>
      </w:r>
    </w:p>
    <w:p w14:paraId="2887BE5C" w14:textId="77777777" w:rsidR="008A6763" w:rsidRPr="008A6763" w:rsidRDefault="008A6763" w:rsidP="00C00E04">
      <w:pPr>
        <w:numPr>
          <w:ilvl w:val="0"/>
          <w:numId w:val="2"/>
        </w:numPr>
        <w:jc w:val="both"/>
      </w:pPr>
      <w:r w:rsidRPr="008A6763">
        <w:t>Assessment of how current mooring use, access, and availability affect different stakeholder groups, including tourism operators, small-scale users, fishers, local communities, and other marine users</w:t>
      </w:r>
    </w:p>
    <w:p w14:paraId="7A9E9507" w14:textId="77777777" w:rsidR="008A6763" w:rsidRPr="008A6763" w:rsidRDefault="008A6763" w:rsidP="00C00E04">
      <w:pPr>
        <w:numPr>
          <w:ilvl w:val="0"/>
          <w:numId w:val="2"/>
        </w:numPr>
        <w:jc w:val="both"/>
      </w:pPr>
      <w:r w:rsidRPr="008A6763">
        <w:t>Identification of environmental risks associated with current anchoring and mooring practices</w:t>
      </w:r>
    </w:p>
    <w:p w14:paraId="30C823EE" w14:textId="77777777" w:rsidR="008A6763" w:rsidRPr="008A6763" w:rsidRDefault="008A6763" w:rsidP="00C00E04">
      <w:pPr>
        <w:numPr>
          <w:ilvl w:val="0"/>
          <w:numId w:val="2"/>
        </w:numPr>
        <w:jc w:val="both"/>
      </w:pPr>
      <w:r w:rsidRPr="008A6763">
        <w:t>Review of operational efficiency, safety considerations, and user flow within existing mooring areas</w:t>
      </w:r>
    </w:p>
    <w:p w14:paraId="09173B01" w14:textId="77777777" w:rsidR="008A6763" w:rsidRPr="008A6763" w:rsidRDefault="008A6763" w:rsidP="00C00E04">
      <w:pPr>
        <w:jc w:val="both"/>
      </w:pPr>
      <w:r w:rsidRPr="008A6763">
        <w:t>Deliverables under this component shall include:</w:t>
      </w:r>
    </w:p>
    <w:p w14:paraId="5B3F4B29" w14:textId="77777777" w:rsidR="008A6763" w:rsidRPr="008A6763" w:rsidRDefault="008A6763" w:rsidP="00C00E04">
      <w:pPr>
        <w:numPr>
          <w:ilvl w:val="0"/>
          <w:numId w:val="3"/>
        </w:numPr>
        <w:jc w:val="both"/>
      </w:pPr>
      <w:r w:rsidRPr="008A6763">
        <w:t>A technical assessment report</w:t>
      </w:r>
    </w:p>
    <w:p w14:paraId="26334DC5" w14:textId="77777777" w:rsidR="008A6763" w:rsidRPr="008A6763" w:rsidRDefault="008A6763" w:rsidP="00C00E04">
      <w:pPr>
        <w:numPr>
          <w:ilvl w:val="0"/>
          <w:numId w:val="3"/>
        </w:numPr>
        <w:jc w:val="both"/>
      </w:pPr>
      <w:r w:rsidRPr="008A6763">
        <w:t>Maps of existing mooring infrastructure and anchorage areas where applicable</w:t>
      </w:r>
    </w:p>
    <w:p w14:paraId="193B4B4C" w14:textId="77777777" w:rsidR="008A6763" w:rsidRPr="008A6763" w:rsidRDefault="008A6763" w:rsidP="00C00E04">
      <w:pPr>
        <w:numPr>
          <w:ilvl w:val="0"/>
          <w:numId w:val="3"/>
        </w:numPr>
        <w:jc w:val="both"/>
      </w:pPr>
      <w:r w:rsidRPr="008A6763">
        <w:t>Preliminary recommendations for improvement</w:t>
      </w:r>
    </w:p>
    <w:p w14:paraId="12C45617" w14:textId="77777777" w:rsidR="008A6763" w:rsidRPr="008A6763" w:rsidRDefault="00000000" w:rsidP="00C00E04">
      <w:pPr>
        <w:jc w:val="both"/>
      </w:pPr>
      <w:r>
        <w:pict w14:anchorId="261BDE24">
          <v:rect id="_x0000_i1028" style="width:0;height:1.5pt" o:hralign="center" o:hrstd="t" o:hr="t" fillcolor="#a0a0a0" stroked="f"/>
        </w:pict>
      </w:r>
    </w:p>
    <w:p w14:paraId="11275BAB" w14:textId="77777777" w:rsidR="008A6763" w:rsidRPr="008A6763" w:rsidRDefault="008A6763" w:rsidP="00C00E04">
      <w:pPr>
        <w:jc w:val="both"/>
        <w:rPr>
          <w:b/>
          <w:bCs/>
        </w:rPr>
      </w:pPr>
      <w:r w:rsidRPr="008A6763">
        <w:rPr>
          <w:b/>
          <w:bCs/>
        </w:rPr>
        <w:lastRenderedPageBreak/>
        <w:t>3.2 Feasibility Study for Additional Mooring Installation and Reallocation</w:t>
      </w:r>
    </w:p>
    <w:p w14:paraId="2DF46226" w14:textId="77777777" w:rsidR="008A6763" w:rsidRPr="008A6763" w:rsidRDefault="008A6763" w:rsidP="00C00E04">
      <w:pPr>
        <w:jc w:val="both"/>
      </w:pPr>
      <w:r w:rsidRPr="008A6763">
        <w:t>The service provider will conduct a feasibility study for the installation of additional moorings and/or reallocation and optimization of existing moorings within the SMMA.</w:t>
      </w:r>
    </w:p>
    <w:p w14:paraId="13661A08" w14:textId="77777777" w:rsidR="008A6763" w:rsidRPr="008A6763" w:rsidRDefault="008A6763" w:rsidP="00C00E04">
      <w:pPr>
        <w:jc w:val="both"/>
      </w:pPr>
      <w:r w:rsidRPr="008A6763">
        <w:t>The feasibility study shall explicitly include:</w:t>
      </w:r>
    </w:p>
    <w:p w14:paraId="4F0170A8" w14:textId="77777777" w:rsidR="008A6763" w:rsidRPr="008A6763" w:rsidRDefault="008A6763" w:rsidP="00C00E04">
      <w:pPr>
        <w:numPr>
          <w:ilvl w:val="0"/>
          <w:numId w:val="4"/>
        </w:numPr>
        <w:jc w:val="both"/>
      </w:pPr>
      <w:r w:rsidRPr="008A6763">
        <w:t>Estimation of the maximum feasible mooring capacity under multiple development scenarios, including:</w:t>
      </w:r>
    </w:p>
    <w:p w14:paraId="054BCF60" w14:textId="77777777" w:rsidR="008A6763" w:rsidRPr="008A6763" w:rsidRDefault="008A6763" w:rsidP="00C00E04">
      <w:pPr>
        <w:numPr>
          <w:ilvl w:val="1"/>
          <w:numId w:val="4"/>
        </w:numPr>
        <w:jc w:val="both"/>
      </w:pPr>
      <w:r w:rsidRPr="008A6763">
        <w:t>Maximum vessel accommodation capacity</w:t>
      </w:r>
    </w:p>
    <w:p w14:paraId="485F5065" w14:textId="77777777" w:rsidR="008A6763" w:rsidRPr="008A6763" w:rsidRDefault="008A6763" w:rsidP="00C00E04">
      <w:pPr>
        <w:numPr>
          <w:ilvl w:val="1"/>
          <w:numId w:val="4"/>
        </w:numPr>
        <w:jc w:val="both"/>
      </w:pPr>
      <w:r w:rsidRPr="008A6763">
        <w:t>Least environmental impact scenario</w:t>
      </w:r>
    </w:p>
    <w:p w14:paraId="0B9C0737" w14:textId="77777777" w:rsidR="008A6763" w:rsidRPr="008A6763" w:rsidRDefault="008A6763" w:rsidP="00C00E04">
      <w:pPr>
        <w:numPr>
          <w:ilvl w:val="1"/>
          <w:numId w:val="4"/>
        </w:numPr>
        <w:jc w:val="both"/>
      </w:pPr>
      <w:r w:rsidRPr="008A6763">
        <w:t>Maximum annual revenue generation scenario</w:t>
      </w:r>
    </w:p>
    <w:p w14:paraId="7BCD7842" w14:textId="77777777" w:rsidR="008A6763" w:rsidRPr="008A6763" w:rsidRDefault="008A6763" w:rsidP="00C00E04">
      <w:pPr>
        <w:numPr>
          <w:ilvl w:val="0"/>
          <w:numId w:val="4"/>
        </w:numPr>
        <w:jc w:val="both"/>
      </w:pPr>
      <w:r w:rsidRPr="008A6763">
        <w:t>Identification of the optimal scenario balancing revenue generation, environmental sustainability, operational efficiency, and user access</w:t>
      </w:r>
    </w:p>
    <w:p w14:paraId="148B6D6C" w14:textId="77777777" w:rsidR="008A6763" w:rsidRPr="008A6763" w:rsidRDefault="008A6763" w:rsidP="00C00E04">
      <w:pPr>
        <w:numPr>
          <w:ilvl w:val="0"/>
          <w:numId w:val="4"/>
        </w:numPr>
        <w:jc w:val="both"/>
      </w:pPr>
      <w:r w:rsidRPr="008A6763">
        <w:t>Assessment of suitable locations for additional mooring installation or reallocation</w:t>
      </w:r>
    </w:p>
    <w:p w14:paraId="43F17C03" w14:textId="77777777" w:rsidR="008A6763" w:rsidRPr="008A6763" w:rsidRDefault="008A6763" w:rsidP="00C00E04">
      <w:pPr>
        <w:numPr>
          <w:ilvl w:val="0"/>
          <w:numId w:val="4"/>
        </w:numPr>
        <w:jc w:val="both"/>
      </w:pPr>
      <w:r w:rsidRPr="008A6763">
        <w:t>Development of climate-resilient mooring design options and infrastructure solutions</w:t>
      </w:r>
    </w:p>
    <w:p w14:paraId="222F4646" w14:textId="77777777" w:rsidR="008A6763" w:rsidRPr="008A6763" w:rsidRDefault="008A6763" w:rsidP="00C00E04">
      <w:pPr>
        <w:numPr>
          <w:ilvl w:val="0"/>
          <w:numId w:val="4"/>
        </w:numPr>
        <w:jc w:val="both"/>
      </w:pPr>
      <w:r w:rsidRPr="008A6763">
        <w:t>Recommendations for durable tagging and identification systems compatible with DPS integration</w:t>
      </w:r>
    </w:p>
    <w:p w14:paraId="0AA7B457" w14:textId="77777777" w:rsidR="008A6763" w:rsidRPr="008A6763" w:rsidRDefault="008A6763" w:rsidP="00C00E04">
      <w:pPr>
        <w:numPr>
          <w:ilvl w:val="0"/>
          <w:numId w:val="4"/>
        </w:numPr>
        <w:jc w:val="both"/>
      </w:pPr>
      <w:r w:rsidRPr="008A6763">
        <w:t>Environmental and operational considerations associated with proposed installations</w:t>
      </w:r>
    </w:p>
    <w:p w14:paraId="5EBE16F7" w14:textId="77777777" w:rsidR="008A6763" w:rsidRPr="008A6763" w:rsidRDefault="008A6763" w:rsidP="00C00E04">
      <w:pPr>
        <w:numPr>
          <w:ilvl w:val="0"/>
          <w:numId w:val="4"/>
        </w:numPr>
        <w:jc w:val="both"/>
      </w:pPr>
      <w:r w:rsidRPr="008A6763">
        <w:t>Preliminary spatial layouts and mooring allocation concepts</w:t>
      </w:r>
    </w:p>
    <w:p w14:paraId="3D83E5C3" w14:textId="77777777" w:rsidR="008A6763" w:rsidRPr="008A6763" w:rsidRDefault="008A6763" w:rsidP="00C00E04">
      <w:pPr>
        <w:numPr>
          <w:ilvl w:val="0"/>
          <w:numId w:val="4"/>
        </w:numPr>
        <w:jc w:val="both"/>
      </w:pPr>
      <w:r w:rsidRPr="008A6763">
        <w:t>Cost estimates for installation, reallocation, and annual maintenance requirements</w:t>
      </w:r>
    </w:p>
    <w:p w14:paraId="08123020" w14:textId="77777777" w:rsidR="008A6763" w:rsidRPr="008A6763" w:rsidRDefault="008A6763" w:rsidP="00C00E04">
      <w:pPr>
        <w:numPr>
          <w:ilvl w:val="0"/>
          <w:numId w:val="4"/>
        </w:numPr>
        <w:jc w:val="both"/>
      </w:pPr>
      <w:r w:rsidRPr="008A6763">
        <w:t>Assessment of logistical, technical, and operational feasibility</w:t>
      </w:r>
    </w:p>
    <w:p w14:paraId="3CCCFDA3" w14:textId="77777777" w:rsidR="008A6763" w:rsidRPr="008A6763" w:rsidRDefault="008A6763" w:rsidP="00C00E04">
      <w:pPr>
        <w:jc w:val="both"/>
      </w:pPr>
      <w:r w:rsidRPr="008A6763">
        <w:t>The feasibility study shall include:</w:t>
      </w:r>
    </w:p>
    <w:p w14:paraId="1F2B3108" w14:textId="77777777" w:rsidR="008A6763" w:rsidRPr="008A6763" w:rsidRDefault="008A6763" w:rsidP="00C00E04">
      <w:pPr>
        <w:numPr>
          <w:ilvl w:val="0"/>
          <w:numId w:val="5"/>
        </w:numPr>
        <w:jc w:val="both"/>
      </w:pPr>
      <w:r w:rsidRPr="008A6763">
        <w:t>Maps of proposed mooring installations and/or reorganization</w:t>
      </w:r>
    </w:p>
    <w:p w14:paraId="5704B913" w14:textId="77777777" w:rsidR="008A6763" w:rsidRPr="008A6763" w:rsidRDefault="008A6763" w:rsidP="00C00E04">
      <w:pPr>
        <w:numPr>
          <w:ilvl w:val="0"/>
          <w:numId w:val="5"/>
        </w:numPr>
        <w:jc w:val="both"/>
      </w:pPr>
      <w:r w:rsidRPr="008A6763">
        <w:t>Indicative implementation sequencing</w:t>
      </w:r>
    </w:p>
    <w:p w14:paraId="6B3CFE71" w14:textId="77777777" w:rsidR="008A6763" w:rsidRPr="008A6763" w:rsidRDefault="008A6763" w:rsidP="00C00E04">
      <w:pPr>
        <w:numPr>
          <w:ilvl w:val="0"/>
          <w:numId w:val="5"/>
        </w:numPr>
        <w:jc w:val="both"/>
      </w:pPr>
      <w:r w:rsidRPr="008A6763">
        <w:t>Recommendations for long-term operational sustainability</w:t>
      </w:r>
    </w:p>
    <w:p w14:paraId="1DFA2E83" w14:textId="77777777" w:rsidR="008A6763" w:rsidRPr="008A6763" w:rsidRDefault="00000000" w:rsidP="00C00E04">
      <w:pPr>
        <w:jc w:val="both"/>
      </w:pPr>
      <w:r>
        <w:pict w14:anchorId="1625E359">
          <v:rect id="_x0000_i1029" style="width:0;height:1.5pt" o:hralign="center" o:hrstd="t" o:hr="t" fillcolor="#a0a0a0" stroked="f"/>
        </w:pict>
      </w:r>
    </w:p>
    <w:p w14:paraId="21D71C00" w14:textId="03709898" w:rsidR="008A6763" w:rsidRPr="008A6763" w:rsidRDefault="008A6763" w:rsidP="00C00E04">
      <w:pPr>
        <w:jc w:val="both"/>
        <w:rPr>
          <w:b/>
          <w:bCs/>
        </w:rPr>
      </w:pPr>
      <w:r w:rsidRPr="008A6763">
        <w:rPr>
          <w:b/>
          <w:bCs/>
        </w:rPr>
        <w:t xml:space="preserve">3.3 Mooring Implementation and Reallocation </w:t>
      </w:r>
    </w:p>
    <w:p w14:paraId="5459FF9E" w14:textId="19074F95" w:rsidR="008A6763" w:rsidRPr="008A6763" w:rsidRDefault="008A6763" w:rsidP="00C00E04">
      <w:pPr>
        <w:jc w:val="both"/>
      </w:pPr>
      <w:r w:rsidRPr="008A6763">
        <w:lastRenderedPageBreak/>
        <w:t xml:space="preserve">Based on the results of the technical assessment and feasibility study, the service provider will </w:t>
      </w:r>
      <w:r w:rsidR="002B0395">
        <w:t>coordinate</w:t>
      </w:r>
      <w:r w:rsidR="00C00E04">
        <w:t xml:space="preserve"> the </w:t>
      </w:r>
      <w:r w:rsidR="002B0395" w:rsidRPr="008A6763">
        <w:t>implementation of</w:t>
      </w:r>
      <w:r w:rsidR="00C00E04">
        <w:t xml:space="preserve"> the </w:t>
      </w:r>
      <w:r w:rsidRPr="008A6763">
        <w:t>approved mooring system improvements within the SMMA.</w:t>
      </w:r>
    </w:p>
    <w:p w14:paraId="1BB04584" w14:textId="77777777" w:rsidR="008A6763" w:rsidRPr="008A6763" w:rsidRDefault="008A6763" w:rsidP="00C00E04">
      <w:pPr>
        <w:jc w:val="both"/>
      </w:pPr>
      <w:r w:rsidRPr="008A6763">
        <w:t>This component will be conditional upon:</w:t>
      </w:r>
    </w:p>
    <w:p w14:paraId="546788C2" w14:textId="77777777" w:rsidR="008A6763" w:rsidRPr="008A6763" w:rsidRDefault="008A6763" w:rsidP="00C00E04">
      <w:pPr>
        <w:numPr>
          <w:ilvl w:val="0"/>
          <w:numId w:val="6"/>
        </w:numPr>
        <w:jc w:val="both"/>
      </w:pPr>
      <w:r w:rsidRPr="008A6763">
        <w:t>Validation of assessment findings</w:t>
      </w:r>
    </w:p>
    <w:p w14:paraId="22F64FF9" w14:textId="77777777" w:rsidR="008A6763" w:rsidRPr="008A6763" w:rsidRDefault="008A6763" w:rsidP="00C00E04">
      <w:pPr>
        <w:numPr>
          <w:ilvl w:val="0"/>
          <w:numId w:val="6"/>
        </w:numPr>
        <w:jc w:val="both"/>
      </w:pPr>
      <w:r w:rsidRPr="008A6763">
        <w:t>Approval of proposed investments</w:t>
      </w:r>
    </w:p>
    <w:p w14:paraId="5E66C099" w14:textId="77777777" w:rsidR="008A6763" w:rsidRPr="008A6763" w:rsidRDefault="008A6763" w:rsidP="00C00E04">
      <w:pPr>
        <w:numPr>
          <w:ilvl w:val="0"/>
          <w:numId w:val="6"/>
        </w:numPr>
        <w:jc w:val="both"/>
      </w:pPr>
      <w:r w:rsidRPr="008A6763">
        <w:t>Availability of project resources</w:t>
      </w:r>
    </w:p>
    <w:p w14:paraId="26F78FD1" w14:textId="77777777" w:rsidR="008A6763" w:rsidRPr="008A6763" w:rsidRDefault="008A6763" w:rsidP="00C00E04">
      <w:pPr>
        <w:jc w:val="both"/>
      </w:pPr>
      <w:r w:rsidRPr="008A6763">
        <w:t>The scope of this phase may include:</w:t>
      </w:r>
    </w:p>
    <w:p w14:paraId="0254FD6D" w14:textId="77777777" w:rsidR="008A6763" w:rsidRPr="008A6763" w:rsidRDefault="008A6763" w:rsidP="00C00E04">
      <w:pPr>
        <w:numPr>
          <w:ilvl w:val="0"/>
          <w:numId w:val="7"/>
        </w:numPr>
        <w:jc w:val="both"/>
      </w:pPr>
      <w:r w:rsidRPr="008A6763">
        <w:t xml:space="preserve">Installation of new moorings </w:t>
      </w:r>
      <w:proofErr w:type="gramStart"/>
      <w:r w:rsidRPr="008A6763">
        <w:t>where</w:t>
      </w:r>
      <w:proofErr w:type="gramEnd"/>
      <w:r w:rsidRPr="008A6763">
        <w:t xml:space="preserve"> identified as necessary and feasible</w:t>
      </w:r>
    </w:p>
    <w:p w14:paraId="118AF06E" w14:textId="77777777" w:rsidR="008A6763" w:rsidRPr="008A6763" w:rsidRDefault="008A6763" w:rsidP="00C00E04">
      <w:pPr>
        <w:numPr>
          <w:ilvl w:val="0"/>
          <w:numId w:val="7"/>
        </w:numPr>
        <w:jc w:val="both"/>
      </w:pPr>
      <w:r w:rsidRPr="008A6763">
        <w:t>Reallocation and optimization of existing moorings to improve spatial organization, user flow, environmental protection, and operational efficiency</w:t>
      </w:r>
    </w:p>
    <w:p w14:paraId="1A36576D" w14:textId="77777777" w:rsidR="008A6763" w:rsidRPr="008A6763" w:rsidRDefault="008A6763" w:rsidP="00C00E04">
      <w:pPr>
        <w:numPr>
          <w:ilvl w:val="0"/>
          <w:numId w:val="7"/>
        </w:numPr>
        <w:jc w:val="both"/>
      </w:pPr>
      <w:r w:rsidRPr="008A6763">
        <w:t>Installation of climate-resilient mooring systems and anchoring solutions adapted to local environmental conditions</w:t>
      </w:r>
    </w:p>
    <w:p w14:paraId="31C4A234" w14:textId="77777777" w:rsidR="008A6763" w:rsidRPr="008A6763" w:rsidRDefault="008A6763" w:rsidP="00C00E04">
      <w:pPr>
        <w:numPr>
          <w:ilvl w:val="0"/>
          <w:numId w:val="7"/>
        </w:numPr>
        <w:jc w:val="both"/>
      </w:pPr>
      <w:r w:rsidRPr="008A6763">
        <w:t>Installation of durable tagging and identification systems compatible with DPS integration</w:t>
      </w:r>
    </w:p>
    <w:p w14:paraId="5F8F61CE" w14:textId="77777777" w:rsidR="008A6763" w:rsidRPr="008A6763" w:rsidRDefault="008A6763" w:rsidP="00C00E04">
      <w:pPr>
        <w:numPr>
          <w:ilvl w:val="0"/>
          <w:numId w:val="7"/>
        </w:numPr>
        <w:jc w:val="both"/>
      </w:pPr>
      <w:r w:rsidRPr="008A6763">
        <w:t>Preparation of detailed implementation and installation plans</w:t>
      </w:r>
    </w:p>
    <w:p w14:paraId="1AA80F87" w14:textId="77777777" w:rsidR="008A6763" w:rsidRPr="008A6763" w:rsidRDefault="008A6763" w:rsidP="00C00E04">
      <w:pPr>
        <w:numPr>
          <w:ilvl w:val="0"/>
          <w:numId w:val="7"/>
        </w:numPr>
        <w:jc w:val="both"/>
      </w:pPr>
      <w:r w:rsidRPr="008A6763">
        <w:t>Technical supervision and quality assurance of installation works</w:t>
      </w:r>
    </w:p>
    <w:p w14:paraId="3C6872E7" w14:textId="77777777" w:rsidR="008A6763" w:rsidRPr="008A6763" w:rsidRDefault="008A6763" w:rsidP="00C00E04">
      <w:pPr>
        <w:numPr>
          <w:ilvl w:val="0"/>
          <w:numId w:val="7"/>
        </w:numPr>
        <w:jc w:val="both"/>
      </w:pPr>
      <w:r w:rsidRPr="008A6763">
        <w:t>Development of unit cost estimates for:</w:t>
      </w:r>
    </w:p>
    <w:p w14:paraId="0E0CDEFD" w14:textId="77777777" w:rsidR="008A6763" w:rsidRPr="008A6763" w:rsidRDefault="008A6763" w:rsidP="00C00E04">
      <w:pPr>
        <w:numPr>
          <w:ilvl w:val="1"/>
          <w:numId w:val="7"/>
        </w:numPr>
        <w:jc w:val="both"/>
      </w:pPr>
      <w:r w:rsidRPr="008A6763">
        <w:t>New mooring installation</w:t>
      </w:r>
    </w:p>
    <w:p w14:paraId="1ED345F0" w14:textId="77777777" w:rsidR="008A6763" w:rsidRPr="008A6763" w:rsidRDefault="008A6763" w:rsidP="00C00E04">
      <w:pPr>
        <w:numPr>
          <w:ilvl w:val="1"/>
          <w:numId w:val="7"/>
        </w:numPr>
        <w:jc w:val="both"/>
      </w:pPr>
      <w:r w:rsidRPr="008A6763">
        <w:t>Mooring reallocation</w:t>
      </w:r>
    </w:p>
    <w:p w14:paraId="2A2EBA3E" w14:textId="77777777" w:rsidR="008A6763" w:rsidRPr="008A6763" w:rsidRDefault="008A6763" w:rsidP="00C00E04">
      <w:pPr>
        <w:numPr>
          <w:ilvl w:val="1"/>
          <w:numId w:val="7"/>
        </w:numPr>
        <w:jc w:val="both"/>
      </w:pPr>
      <w:r w:rsidRPr="008A6763">
        <w:t>Annual maintenance</w:t>
      </w:r>
    </w:p>
    <w:p w14:paraId="5DAB9CE3" w14:textId="77777777" w:rsidR="008A6763" w:rsidRPr="008A6763" w:rsidRDefault="008A6763" w:rsidP="00C00E04">
      <w:pPr>
        <w:numPr>
          <w:ilvl w:val="0"/>
          <w:numId w:val="7"/>
        </w:numPr>
        <w:jc w:val="both"/>
      </w:pPr>
      <w:r w:rsidRPr="008A6763">
        <w:t>Development of georeferenced mooring maps including:</w:t>
      </w:r>
    </w:p>
    <w:p w14:paraId="1BAE8B6E" w14:textId="06B11C9F" w:rsidR="008A6763" w:rsidRPr="008A6763" w:rsidRDefault="008A6763" w:rsidP="00C00E04">
      <w:pPr>
        <w:numPr>
          <w:ilvl w:val="1"/>
          <w:numId w:val="7"/>
        </w:numPr>
        <w:jc w:val="both"/>
      </w:pPr>
      <w:r w:rsidRPr="008A6763">
        <w:t>GPS coordinates</w:t>
      </w:r>
      <w:r w:rsidR="00FB4DD1">
        <w:t xml:space="preserve"> of each mooring</w:t>
      </w:r>
    </w:p>
    <w:p w14:paraId="1227C212" w14:textId="53833410" w:rsidR="008A6763" w:rsidRPr="008A6763" w:rsidRDefault="00FB4DD1" w:rsidP="00C00E04">
      <w:pPr>
        <w:numPr>
          <w:ilvl w:val="1"/>
          <w:numId w:val="7"/>
        </w:numPr>
        <w:jc w:val="both"/>
      </w:pPr>
      <w:r w:rsidRPr="008A6763">
        <w:t>Spatial organization and zoning considerations</w:t>
      </w:r>
      <w:r>
        <w:t xml:space="preserve"> and its</w:t>
      </w:r>
      <w:r w:rsidR="00C00E04">
        <w:t xml:space="preserve"> </w:t>
      </w:r>
      <w:r>
        <w:t>c</w:t>
      </w:r>
      <w:r w:rsidR="008A6763" w:rsidRPr="008A6763">
        <w:t>lassification by vessel type and size</w:t>
      </w:r>
    </w:p>
    <w:p w14:paraId="1465922B" w14:textId="77777777" w:rsidR="008A6763" w:rsidRPr="008A6763" w:rsidRDefault="008A6763" w:rsidP="00C00E04">
      <w:pPr>
        <w:numPr>
          <w:ilvl w:val="0"/>
          <w:numId w:val="7"/>
        </w:numPr>
        <w:jc w:val="both"/>
      </w:pPr>
      <w:r w:rsidRPr="008A6763">
        <w:t>Recommendations for long-term management, maintenance, inspection, and sustainability</w:t>
      </w:r>
    </w:p>
    <w:p w14:paraId="17A538EA" w14:textId="77777777" w:rsidR="008A6763" w:rsidRPr="008A6763" w:rsidRDefault="008A6763" w:rsidP="00C00E04">
      <w:pPr>
        <w:jc w:val="both"/>
      </w:pPr>
      <w:r w:rsidRPr="008A6763">
        <w:lastRenderedPageBreak/>
        <w:t>Where installation works are subcontracted, the service provider may be required to provide technical supervision and quality assurance oversight.</w:t>
      </w:r>
    </w:p>
    <w:p w14:paraId="388532D0" w14:textId="77777777" w:rsidR="008A6763" w:rsidRPr="008A6763" w:rsidRDefault="00000000" w:rsidP="00C00E04">
      <w:pPr>
        <w:jc w:val="both"/>
      </w:pPr>
      <w:r>
        <w:pict w14:anchorId="468F7FC2">
          <v:rect id="_x0000_i1030" style="width:0;height:1.5pt" o:hralign="center" o:hrstd="t" o:hr="t" fillcolor="#a0a0a0" stroked="f"/>
        </w:pict>
      </w:r>
    </w:p>
    <w:p w14:paraId="68FB2C2D" w14:textId="77777777" w:rsidR="008A6763" w:rsidRPr="008A6763" w:rsidRDefault="008A6763" w:rsidP="00C00E04">
      <w:pPr>
        <w:jc w:val="both"/>
        <w:rPr>
          <w:b/>
          <w:bCs/>
        </w:rPr>
      </w:pPr>
      <w:r w:rsidRPr="008A6763">
        <w:rPr>
          <w:b/>
          <w:bCs/>
        </w:rPr>
        <w:t>3.4 Environmental Compliance and Safeguards</w:t>
      </w:r>
    </w:p>
    <w:p w14:paraId="06DAB9A8" w14:textId="77777777" w:rsidR="008A6763" w:rsidRPr="008A6763" w:rsidRDefault="008A6763" w:rsidP="00C00E04">
      <w:pPr>
        <w:jc w:val="both"/>
      </w:pPr>
      <w:r w:rsidRPr="008A6763">
        <w:t>All installation, reallocation, and marine infrastructure works undertaken under this assignment shall comply with applicable environmental regulations, marine protected area management guidelines, and recognized best practices for minimizing ecological disturbance during installation and operation.</w:t>
      </w:r>
    </w:p>
    <w:p w14:paraId="10110673" w14:textId="77777777" w:rsidR="008A6763" w:rsidRPr="008A6763" w:rsidRDefault="008A6763" w:rsidP="00C00E04">
      <w:pPr>
        <w:jc w:val="both"/>
      </w:pPr>
      <w:r w:rsidRPr="008A6763">
        <w:t>The service provider shall ensure that proposed interventions:</w:t>
      </w:r>
    </w:p>
    <w:p w14:paraId="783127E4" w14:textId="77777777" w:rsidR="008A6763" w:rsidRPr="008A6763" w:rsidRDefault="008A6763" w:rsidP="00C00E04">
      <w:pPr>
        <w:numPr>
          <w:ilvl w:val="0"/>
          <w:numId w:val="8"/>
        </w:numPr>
        <w:jc w:val="both"/>
      </w:pPr>
      <w:r w:rsidRPr="008A6763">
        <w:t>Minimize impacts on coral reefs and sensitive marine habitats</w:t>
      </w:r>
    </w:p>
    <w:p w14:paraId="10D445ED" w14:textId="77777777" w:rsidR="008A6763" w:rsidRPr="008A6763" w:rsidRDefault="008A6763" w:rsidP="00C00E04">
      <w:pPr>
        <w:numPr>
          <w:ilvl w:val="0"/>
          <w:numId w:val="8"/>
        </w:numPr>
        <w:jc w:val="both"/>
      </w:pPr>
      <w:r w:rsidRPr="008A6763">
        <w:t>Consider climate resilience and long-term sustainability</w:t>
      </w:r>
    </w:p>
    <w:p w14:paraId="3A8B3E62" w14:textId="77777777" w:rsidR="008A6763" w:rsidRPr="008A6763" w:rsidRDefault="008A6763" w:rsidP="00C00E04">
      <w:pPr>
        <w:numPr>
          <w:ilvl w:val="0"/>
          <w:numId w:val="8"/>
        </w:numPr>
        <w:jc w:val="both"/>
      </w:pPr>
      <w:r w:rsidRPr="008A6763">
        <w:t>Align with SMMA zoning and environmental management objectives</w:t>
      </w:r>
    </w:p>
    <w:p w14:paraId="0AE512AB" w14:textId="77777777" w:rsidR="008A6763" w:rsidRPr="008A6763" w:rsidRDefault="00000000" w:rsidP="00C00E04">
      <w:pPr>
        <w:jc w:val="both"/>
      </w:pPr>
      <w:r>
        <w:pict w14:anchorId="0A2518AF">
          <v:rect id="_x0000_i1031" style="width:0;height:1.5pt" o:hralign="center" o:hrstd="t" o:hr="t" fillcolor="#a0a0a0" stroked="f"/>
        </w:pict>
      </w:r>
    </w:p>
    <w:p w14:paraId="1109CE2A" w14:textId="77777777" w:rsidR="008A6763" w:rsidRPr="008A6763" w:rsidRDefault="008A6763" w:rsidP="00C00E04">
      <w:pPr>
        <w:jc w:val="both"/>
        <w:rPr>
          <w:b/>
          <w:bCs/>
        </w:rPr>
      </w:pPr>
      <w:r w:rsidRPr="008A6763">
        <w:rPr>
          <w:b/>
          <w:bCs/>
        </w:rPr>
        <w:t>4. DELIVERABLES</w:t>
      </w:r>
    </w:p>
    <w:p w14:paraId="4036E2E5" w14:textId="77777777" w:rsidR="008A6763" w:rsidRPr="008A6763" w:rsidRDefault="008A6763" w:rsidP="00C00E04">
      <w:pPr>
        <w:jc w:val="both"/>
      </w:pPr>
      <w:r w:rsidRPr="008A6763">
        <w:t>The service provider will deliver the following outputs:</w:t>
      </w:r>
    </w:p>
    <w:p w14:paraId="14AB4987" w14:textId="77777777" w:rsidR="008A6763" w:rsidRPr="008A6763" w:rsidRDefault="008A6763" w:rsidP="00C00E04">
      <w:pPr>
        <w:jc w:val="both"/>
        <w:rPr>
          <w:b/>
          <w:bCs/>
        </w:rPr>
      </w:pPr>
      <w:r w:rsidRPr="008A6763">
        <w:rPr>
          <w:b/>
          <w:bCs/>
        </w:rPr>
        <w:t>1. Technical Assessment Report</w:t>
      </w:r>
    </w:p>
    <w:p w14:paraId="0A308DD2" w14:textId="77777777" w:rsidR="008A6763" w:rsidRPr="008A6763" w:rsidRDefault="008A6763" w:rsidP="00C00E04">
      <w:pPr>
        <w:jc w:val="both"/>
      </w:pPr>
      <w:r w:rsidRPr="008A6763">
        <w:t>Including:</w:t>
      </w:r>
    </w:p>
    <w:p w14:paraId="03BD7999" w14:textId="77777777" w:rsidR="008A6763" w:rsidRPr="008A6763" w:rsidRDefault="008A6763" w:rsidP="00C00E04">
      <w:pPr>
        <w:numPr>
          <w:ilvl w:val="0"/>
          <w:numId w:val="9"/>
        </w:numPr>
        <w:jc w:val="both"/>
      </w:pPr>
      <w:r w:rsidRPr="008A6763">
        <w:t>Existing mooring system assessment</w:t>
      </w:r>
    </w:p>
    <w:p w14:paraId="16EEA0ED" w14:textId="77777777" w:rsidR="008A6763" w:rsidRPr="008A6763" w:rsidRDefault="008A6763" w:rsidP="00C00E04">
      <w:pPr>
        <w:numPr>
          <w:ilvl w:val="0"/>
          <w:numId w:val="9"/>
        </w:numPr>
        <w:jc w:val="both"/>
      </w:pPr>
      <w:r w:rsidRPr="008A6763">
        <w:t>Infrastructure condition analysis</w:t>
      </w:r>
    </w:p>
    <w:p w14:paraId="5BA05C5E" w14:textId="77777777" w:rsidR="008A6763" w:rsidRPr="008A6763" w:rsidRDefault="008A6763" w:rsidP="00C00E04">
      <w:pPr>
        <w:numPr>
          <w:ilvl w:val="0"/>
          <w:numId w:val="9"/>
        </w:numPr>
        <w:jc w:val="both"/>
      </w:pPr>
      <w:r w:rsidRPr="008A6763">
        <w:t>Stakeholder and operational assessment</w:t>
      </w:r>
    </w:p>
    <w:p w14:paraId="32046BCC" w14:textId="77777777" w:rsidR="008A6763" w:rsidRPr="008A6763" w:rsidRDefault="008A6763" w:rsidP="00C00E04">
      <w:pPr>
        <w:numPr>
          <w:ilvl w:val="0"/>
          <w:numId w:val="9"/>
        </w:numPr>
        <w:jc w:val="both"/>
      </w:pPr>
      <w:r w:rsidRPr="008A6763">
        <w:t>Existing mooring maps and infrastructure inventory</w:t>
      </w:r>
    </w:p>
    <w:p w14:paraId="6EA84F4B" w14:textId="77777777" w:rsidR="008A6763" w:rsidRPr="008A6763" w:rsidRDefault="008A6763" w:rsidP="00C00E04">
      <w:pPr>
        <w:numPr>
          <w:ilvl w:val="0"/>
          <w:numId w:val="9"/>
        </w:numPr>
        <w:jc w:val="both"/>
      </w:pPr>
      <w:r w:rsidRPr="008A6763">
        <w:t>Gap and risk analysis</w:t>
      </w:r>
    </w:p>
    <w:p w14:paraId="49F6D673" w14:textId="77777777" w:rsidR="008A6763" w:rsidRPr="008A6763" w:rsidRDefault="008A6763" w:rsidP="00C00E04">
      <w:pPr>
        <w:jc w:val="both"/>
        <w:rPr>
          <w:b/>
          <w:bCs/>
        </w:rPr>
      </w:pPr>
      <w:r w:rsidRPr="008A6763">
        <w:rPr>
          <w:b/>
          <w:bCs/>
        </w:rPr>
        <w:t>2. Feasibility Study and Cost Estimation Report</w:t>
      </w:r>
    </w:p>
    <w:p w14:paraId="1D8DCA54" w14:textId="77777777" w:rsidR="008A6763" w:rsidRPr="008A6763" w:rsidRDefault="008A6763" w:rsidP="00C00E04">
      <w:pPr>
        <w:jc w:val="both"/>
      </w:pPr>
      <w:r w:rsidRPr="008A6763">
        <w:t>Including:</w:t>
      </w:r>
    </w:p>
    <w:p w14:paraId="6397B61B" w14:textId="77777777" w:rsidR="008A6763" w:rsidRPr="008A6763" w:rsidRDefault="008A6763" w:rsidP="00C00E04">
      <w:pPr>
        <w:numPr>
          <w:ilvl w:val="0"/>
          <w:numId w:val="10"/>
        </w:numPr>
        <w:jc w:val="both"/>
      </w:pPr>
      <w:r w:rsidRPr="008A6763">
        <w:t>Capacity analysis scenarios</w:t>
      </w:r>
    </w:p>
    <w:p w14:paraId="4E320F7C" w14:textId="77777777" w:rsidR="008A6763" w:rsidRPr="008A6763" w:rsidRDefault="008A6763" w:rsidP="00C00E04">
      <w:pPr>
        <w:numPr>
          <w:ilvl w:val="0"/>
          <w:numId w:val="10"/>
        </w:numPr>
        <w:jc w:val="both"/>
      </w:pPr>
      <w:r w:rsidRPr="008A6763">
        <w:t>Climate-resilient mooring recommendations</w:t>
      </w:r>
    </w:p>
    <w:p w14:paraId="7188F48A" w14:textId="77777777" w:rsidR="008A6763" w:rsidRPr="008A6763" w:rsidRDefault="008A6763" w:rsidP="00C00E04">
      <w:pPr>
        <w:numPr>
          <w:ilvl w:val="0"/>
          <w:numId w:val="10"/>
        </w:numPr>
        <w:jc w:val="both"/>
      </w:pPr>
      <w:r w:rsidRPr="008A6763">
        <w:t>Environmental and operational considerations</w:t>
      </w:r>
    </w:p>
    <w:p w14:paraId="2E1A52F0" w14:textId="77777777" w:rsidR="008A6763" w:rsidRPr="008A6763" w:rsidRDefault="008A6763" w:rsidP="00C00E04">
      <w:pPr>
        <w:numPr>
          <w:ilvl w:val="0"/>
          <w:numId w:val="10"/>
        </w:numPr>
        <w:jc w:val="both"/>
      </w:pPr>
      <w:r w:rsidRPr="008A6763">
        <w:lastRenderedPageBreak/>
        <w:t>Proposed layouts and maps</w:t>
      </w:r>
    </w:p>
    <w:p w14:paraId="42EC7DF4" w14:textId="77777777" w:rsidR="008A6763" w:rsidRPr="008A6763" w:rsidRDefault="008A6763" w:rsidP="00C00E04">
      <w:pPr>
        <w:numPr>
          <w:ilvl w:val="0"/>
          <w:numId w:val="10"/>
        </w:numPr>
        <w:jc w:val="both"/>
      </w:pPr>
      <w:r w:rsidRPr="008A6763">
        <w:t>Cost estimates for installation, reallocation, and maintenance</w:t>
      </w:r>
    </w:p>
    <w:p w14:paraId="05A8DF66" w14:textId="77777777" w:rsidR="008A6763" w:rsidRPr="008A6763" w:rsidRDefault="008A6763" w:rsidP="00C00E04">
      <w:pPr>
        <w:numPr>
          <w:ilvl w:val="0"/>
          <w:numId w:val="10"/>
        </w:numPr>
        <w:jc w:val="both"/>
      </w:pPr>
      <w:r w:rsidRPr="008A6763">
        <w:t>Revenue optimization recommendations</w:t>
      </w:r>
    </w:p>
    <w:p w14:paraId="3A8EF2CB" w14:textId="77777777" w:rsidR="008A6763" w:rsidRPr="008A6763" w:rsidRDefault="008A6763" w:rsidP="00C00E04">
      <w:pPr>
        <w:jc w:val="both"/>
        <w:rPr>
          <w:b/>
          <w:bCs/>
        </w:rPr>
      </w:pPr>
      <w:r w:rsidRPr="008A6763">
        <w:rPr>
          <w:b/>
          <w:bCs/>
        </w:rPr>
        <w:t>3. Mooring Implementation and Reallocation Final Report</w:t>
      </w:r>
    </w:p>
    <w:p w14:paraId="19052C11" w14:textId="77777777" w:rsidR="008A6763" w:rsidRPr="008A6763" w:rsidRDefault="008A6763" w:rsidP="00C00E04">
      <w:pPr>
        <w:jc w:val="both"/>
      </w:pPr>
      <w:r w:rsidRPr="008A6763">
        <w:t>Including:</w:t>
      </w:r>
    </w:p>
    <w:p w14:paraId="7678453D" w14:textId="77777777" w:rsidR="008A6763" w:rsidRPr="008A6763" w:rsidRDefault="008A6763" w:rsidP="00C00E04">
      <w:pPr>
        <w:numPr>
          <w:ilvl w:val="0"/>
          <w:numId w:val="11"/>
        </w:numPr>
        <w:jc w:val="both"/>
      </w:pPr>
      <w:r w:rsidRPr="008A6763">
        <w:t>Final approved mooring layout</w:t>
      </w:r>
    </w:p>
    <w:p w14:paraId="7F0536C8" w14:textId="77777777" w:rsidR="008A6763" w:rsidRDefault="008A6763" w:rsidP="00C00E04">
      <w:pPr>
        <w:numPr>
          <w:ilvl w:val="0"/>
          <w:numId w:val="11"/>
        </w:numPr>
        <w:jc w:val="both"/>
      </w:pPr>
      <w:r w:rsidRPr="008A6763">
        <w:t>Georeferenced mooring map</w:t>
      </w:r>
    </w:p>
    <w:p w14:paraId="05EF8811" w14:textId="4F6C06DE" w:rsidR="00C00E04" w:rsidRPr="008A6763" w:rsidRDefault="00D579AF" w:rsidP="00C00E04">
      <w:pPr>
        <w:numPr>
          <w:ilvl w:val="0"/>
          <w:numId w:val="11"/>
        </w:numPr>
        <w:jc w:val="both"/>
      </w:pPr>
      <w:r w:rsidRPr="00D579AF">
        <w:t xml:space="preserve">Climate Resilient Label/Tagging system </w:t>
      </w:r>
      <w:r w:rsidR="00C00E04" w:rsidRPr="00C00E04">
        <w:t>mooring identification and tagging systems, including durable, climate-resistant solutions (e.g., stainless steel or polypropylene or polyethylene tags, QR codes, or equivalent systems), ensuring traceability and integration with the DPS</w:t>
      </w:r>
    </w:p>
    <w:p w14:paraId="0613A027" w14:textId="77777777" w:rsidR="008A6763" w:rsidRPr="008A6763" w:rsidRDefault="008A6763" w:rsidP="00C00E04">
      <w:pPr>
        <w:numPr>
          <w:ilvl w:val="0"/>
          <w:numId w:val="11"/>
        </w:numPr>
        <w:jc w:val="both"/>
      </w:pPr>
      <w:r w:rsidRPr="008A6763">
        <w:t>Technical specifications</w:t>
      </w:r>
    </w:p>
    <w:p w14:paraId="39F3B7A2" w14:textId="77777777" w:rsidR="008A6763" w:rsidRPr="008A6763" w:rsidRDefault="008A6763" w:rsidP="00C00E04">
      <w:pPr>
        <w:numPr>
          <w:ilvl w:val="0"/>
          <w:numId w:val="11"/>
        </w:numPr>
        <w:jc w:val="both"/>
      </w:pPr>
      <w:r w:rsidRPr="008A6763">
        <w:t>Installation and/or reallocation records</w:t>
      </w:r>
    </w:p>
    <w:p w14:paraId="55D895EC" w14:textId="77777777" w:rsidR="008A6763" w:rsidRPr="008A6763" w:rsidRDefault="008A6763" w:rsidP="00C00E04">
      <w:pPr>
        <w:numPr>
          <w:ilvl w:val="0"/>
          <w:numId w:val="11"/>
        </w:numPr>
        <w:jc w:val="both"/>
      </w:pPr>
      <w:r w:rsidRPr="008A6763">
        <w:t>Quality assurance documentation</w:t>
      </w:r>
    </w:p>
    <w:p w14:paraId="70FC50EE" w14:textId="77777777" w:rsidR="008A6763" w:rsidRPr="008A6763" w:rsidRDefault="008A6763" w:rsidP="00C00E04">
      <w:pPr>
        <w:numPr>
          <w:ilvl w:val="0"/>
          <w:numId w:val="11"/>
        </w:numPr>
        <w:jc w:val="both"/>
      </w:pPr>
      <w:r w:rsidRPr="008A6763">
        <w:t>Unit cost breakdown and investment needs</w:t>
      </w:r>
    </w:p>
    <w:p w14:paraId="1AB99E45" w14:textId="77777777" w:rsidR="008A6763" w:rsidRPr="008A6763" w:rsidRDefault="008A6763" w:rsidP="00C00E04">
      <w:pPr>
        <w:numPr>
          <w:ilvl w:val="0"/>
          <w:numId w:val="11"/>
        </w:numPr>
        <w:jc w:val="both"/>
      </w:pPr>
      <w:r w:rsidRPr="008A6763">
        <w:t>Long-term maintenance recommendations</w:t>
      </w:r>
    </w:p>
    <w:p w14:paraId="5DF96E71" w14:textId="77777777" w:rsidR="008A6763" w:rsidRPr="008A6763" w:rsidRDefault="008A6763" w:rsidP="00C00E04">
      <w:pPr>
        <w:jc w:val="both"/>
        <w:rPr>
          <w:b/>
          <w:bCs/>
        </w:rPr>
      </w:pPr>
      <w:r w:rsidRPr="008A6763">
        <w:rPr>
          <w:b/>
          <w:bCs/>
        </w:rPr>
        <w:t>4. Geospatial and Mapping Outputs</w:t>
      </w:r>
    </w:p>
    <w:p w14:paraId="450ED9CA" w14:textId="77777777" w:rsidR="008A6763" w:rsidRPr="008A6763" w:rsidRDefault="008A6763" w:rsidP="00C00E04">
      <w:pPr>
        <w:jc w:val="both"/>
      </w:pPr>
      <w:r w:rsidRPr="008A6763">
        <w:t>Including:</w:t>
      </w:r>
    </w:p>
    <w:p w14:paraId="65C5F412" w14:textId="77777777" w:rsidR="008A6763" w:rsidRPr="008A6763" w:rsidRDefault="008A6763" w:rsidP="00C00E04">
      <w:pPr>
        <w:numPr>
          <w:ilvl w:val="0"/>
          <w:numId w:val="12"/>
        </w:numPr>
        <w:jc w:val="both"/>
      </w:pPr>
      <w:r w:rsidRPr="008A6763">
        <w:t>GPS coordinates for all moorings</w:t>
      </w:r>
    </w:p>
    <w:p w14:paraId="763140A2" w14:textId="77777777" w:rsidR="008A6763" w:rsidRPr="008A6763" w:rsidRDefault="008A6763" w:rsidP="00C00E04">
      <w:pPr>
        <w:numPr>
          <w:ilvl w:val="0"/>
          <w:numId w:val="12"/>
        </w:numPr>
        <w:jc w:val="both"/>
      </w:pPr>
      <w:r w:rsidRPr="008A6763">
        <w:t>GIS-compatible spatial datasets where applicable</w:t>
      </w:r>
    </w:p>
    <w:p w14:paraId="5A898ED8" w14:textId="77777777" w:rsidR="008A6763" w:rsidRPr="008A6763" w:rsidRDefault="008A6763" w:rsidP="00C00E04">
      <w:pPr>
        <w:numPr>
          <w:ilvl w:val="0"/>
          <w:numId w:val="12"/>
        </w:numPr>
        <w:jc w:val="both"/>
      </w:pPr>
      <w:r w:rsidRPr="008A6763">
        <w:t>Classification and zoning information</w:t>
      </w:r>
    </w:p>
    <w:p w14:paraId="6A39E861" w14:textId="77777777" w:rsidR="008A6763" w:rsidRPr="008A6763" w:rsidRDefault="008A6763" w:rsidP="00C00E04">
      <w:pPr>
        <w:jc w:val="both"/>
        <w:rPr>
          <w:b/>
          <w:bCs/>
        </w:rPr>
      </w:pPr>
      <w:r w:rsidRPr="008A6763">
        <w:rPr>
          <w:b/>
          <w:bCs/>
        </w:rPr>
        <w:t>5. Operations and Maintenance Guidance</w:t>
      </w:r>
    </w:p>
    <w:p w14:paraId="4A94D15E" w14:textId="77777777" w:rsidR="008A6763" w:rsidRPr="008A6763" w:rsidRDefault="008A6763" w:rsidP="00C00E04">
      <w:pPr>
        <w:jc w:val="both"/>
      </w:pPr>
      <w:r w:rsidRPr="008A6763">
        <w:t>Including:</w:t>
      </w:r>
    </w:p>
    <w:p w14:paraId="4A30CDDA" w14:textId="77777777" w:rsidR="008A6763" w:rsidRPr="008A6763" w:rsidRDefault="008A6763" w:rsidP="00C00E04">
      <w:pPr>
        <w:numPr>
          <w:ilvl w:val="0"/>
          <w:numId w:val="13"/>
        </w:numPr>
        <w:jc w:val="both"/>
      </w:pPr>
      <w:r w:rsidRPr="008A6763">
        <w:t>Maintenance protocols</w:t>
      </w:r>
    </w:p>
    <w:p w14:paraId="4D5601B5" w14:textId="77777777" w:rsidR="008A6763" w:rsidRPr="008A6763" w:rsidRDefault="008A6763" w:rsidP="00C00E04">
      <w:pPr>
        <w:numPr>
          <w:ilvl w:val="0"/>
          <w:numId w:val="13"/>
        </w:numPr>
        <w:jc w:val="both"/>
      </w:pPr>
      <w:r w:rsidRPr="008A6763">
        <w:t>Inspection schedules</w:t>
      </w:r>
    </w:p>
    <w:p w14:paraId="778C4A9A" w14:textId="77777777" w:rsidR="008A6763" w:rsidRPr="008A6763" w:rsidRDefault="008A6763" w:rsidP="00C00E04">
      <w:pPr>
        <w:numPr>
          <w:ilvl w:val="0"/>
          <w:numId w:val="13"/>
        </w:numPr>
        <w:jc w:val="both"/>
      </w:pPr>
      <w:r w:rsidRPr="008A6763">
        <w:t>Operational management recommendations</w:t>
      </w:r>
    </w:p>
    <w:p w14:paraId="5C16EB95" w14:textId="77777777" w:rsidR="008A6763" w:rsidRPr="008A6763" w:rsidRDefault="008A6763" w:rsidP="00C00E04">
      <w:pPr>
        <w:numPr>
          <w:ilvl w:val="0"/>
          <w:numId w:val="13"/>
        </w:numPr>
        <w:jc w:val="both"/>
      </w:pPr>
      <w:r w:rsidRPr="008A6763">
        <w:t>Sustainability recommendations</w:t>
      </w:r>
    </w:p>
    <w:p w14:paraId="765893DC" w14:textId="77777777" w:rsidR="008A6763" w:rsidRPr="008A6763" w:rsidRDefault="00000000" w:rsidP="00C00E04">
      <w:pPr>
        <w:jc w:val="both"/>
      </w:pPr>
      <w:r>
        <w:lastRenderedPageBreak/>
        <w:pict w14:anchorId="4C30B7EE">
          <v:rect id="_x0000_i1032" style="width:0;height:1.5pt" o:hralign="center" o:hrstd="t" o:hr="t" fillcolor="#a0a0a0" stroked="f"/>
        </w:pict>
      </w:r>
    </w:p>
    <w:p w14:paraId="3F2D4BDE" w14:textId="77777777" w:rsidR="008A6763" w:rsidRPr="008A6763" w:rsidRDefault="008A6763" w:rsidP="00C00E04">
      <w:pPr>
        <w:jc w:val="both"/>
        <w:rPr>
          <w:b/>
          <w:bCs/>
        </w:rPr>
      </w:pPr>
      <w:r w:rsidRPr="008A6763">
        <w:rPr>
          <w:b/>
          <w:bCs/>
        </w:rPr>
        <w:t>5. TIMELINE</w:t>
      </w:r>
    </w:p>
    <w:p w14:paraId="47C461AF" w14:textId="571DC332" w:rsidR="008A6763" w:rsidRPr="008A6763" w:rsidRDefault="008A6763" w:rsidP="00C00E04">
      <w:pPr>
        <w:jc w:val="both"/>
      </w:pPr>
      <w:r w:rsidRPr="008A6763">
        <w:t>The assignment is expected to commence in July 2026 and continue over a fifteen (</w:t>
      </w:r>
      <w:r w:rsidR="00C00E04">
        <w:t>4</w:t>
      </w:r>
      <w:r w:rsidRPr="008A6763">
        <w:t xml:space="preserve">) month implementation period ending in </w:t>
      </w:r>
      <w:r w:rsidR="00C00E04">
        <w:t>October</w:t>
      </w:r>
      <w:r w:rsidRPr="008A6763">
        <w:t xml:space="preserve"> 202</w:t>
      </w:r>
      <w:r w:rsidR="00C00E04">
        <w:t>6</w:t>
      </w:r>
      <w:r w:rsidRPr="008A6763">
        <w:t>.</w:t>
      </w:r>
    </w:p>
    <w:p w14:paraId="53E44ED7" w14:textId="77777777" w:rsidR="008A6763" w:rsidRPr="008A6763" w:rsidRDefault="008A6763" w:rsidP="00C00E04">
      <w:pPr>
        <w:jc w:val="both"/>
      </w:pPr>
      <w:r w:rsidRPr="008A6763">
        <w:t>Activities will be implemented in phases, including:</w:t>
      </w:r>
    </w:p>
    <w:p w14:paraId="78B166E4" w14:textId="77777777" w:rsidR="008A6763" w:rsidRPr="008A6763" w:rsidRDefault="008A6763" w:rsidP="00C00E04">
      <w:pPr>
        <w:numPr>
          <w:ilvl w:val="0"/>
          <w:numId w:val="14"/>
        </w:numPr>
        <w:jc w:val="both"/>
      </w:pPr>
      <w:r w:rsidRPr="008A6763">
        <w:t>Technical assessment</w:t>
      </w:r>
    </w:p>
    <w:p w14:paraId="48C54265" w14:textId="77777777" w:rsidR="008A6763" w:rsidRPr="008A6763" w:rsidRDefault="008A6763" w:rsidP="00C00E04">
      <w:pPr>
        <w:numPr>
          <w:ilvl w:val="0"/>
          <w:numId w:val="14"/>
        </w:numPr>
        <w:jc w:val="both"/>
      </w:pPr>
      <w:r w:rsidRPr="008A6763">
        <w:t>Feasibility analysis</w:t>
      </w:r>
    </w:p>
    <w:p w14:paraId="52910969" w14:textId="77777777" w:rsidR="008A6763" w:rsidRPr="008A6763" w:rsidRDefault="008A6763" w:rsidP="00C00E04">
      <w:pPr>
        <w:numPr>
          <w:ilvl w:val="0"/>
          <w:numId w:val="14"/>
        </w:numPr>
        <w:jc w:val="both"/>
      </w:pPr>
      <w:r w:rsidRPr="008A6763">
        <w:t>Design and planning</w:t>
      </w:r>
    </w:p>
    <w:p w14:paraId="2122F07D" w14:textId="5E6B4000" w:rsidR="008A6763" w:rsidRPr="008A6763" w:rsidRDefault="008A6763" w:rsidP="00C00E04">
      <w:pPr>
        <w:numPr>
          <w:ilvl w:val="0"/>
          <w:numId w:val="14"/>
        </w:numPr>
        <w:jc w:val="both"/>
      </w:pPr>
      <w:r w:rsidRPr="008A6763">
        <w:t xml:space="preserve">Installation and/or reallocation </w:t>
      </w:r>
    </w:p>
    <w:p w14:paraId="5470C21A" w14:textId="77777777" w:rsidR="008A6763" w:rsidRPr="008A6763" w:rsidRDefault="008A6763" w:rsidP="00C00E04">
      <w:pPr>
        <w:numPr>
          <w:ilvl w:val="0"/>
          <w:numId w:val="14"/>
        </w:numPr>
        <w:jc w:val="both"/>
      </w:pPr>
      <w:r w:rsidRPr="008A6763">
        <w:t>Final reporting and handover</w:t>
      </w:r>
    </w:p>
    <w:p w14:paraId="04D33F5C" w14:textId="77777777" w:rsidR="008A6763" w:rsidRPr="008A6763" w:rsidRDefault="008A6763" w:rsidP="00C00E04">
      <w:pPr>
        <w:jc w:val="both"/>
      </w:pPr>
      <w:r w:rsidRPr="008A6763">
        <w:t>The exact commencement date will be confirmed upon contract award.</w:t>
      </w:r>
    </w:p>
    <w:p w14:paraId="37324CB8" w14:textId="77777777" w:rsidR="008A6763" w:rsidRPr="008A6763" w:rsidRDefault="00000000" w:rsidP="00C00E04">
      <w:pPr>
        <w:jc w:val="both"/>
      </w:pPr>
      <w:r>
        <w:pict w14:anchorId="040D14CF">
          <v:rect id="_x0000_i1033" style="width:0;height:1.5pt" o:hralign="center" o:hrstd="t" o:hr="t" fillcolor="#a0a0a0" stroked="f"/>
        </w:pict>
      </w:r>
    </w:p>
    <w:p w14:paraId="1FB5ED56" w14:textId="77777777" w:rsidR="008A6763" w:rsidRPr="008A6763" w:rsidRDefault="008A6763" w:rsidP="00C00E04">
      <w:pPr>
        <w:jc w:val="both"/>
        <w:rPr>
          <w:b/>
          <w:bCs/>
        </w:rPr>
      </w:pPr>
      <w:r w:rsidRPr="008A6763">
        <w:rPr>
          <w:b/>
          <w:bCs/>
        </w:rPr>
        <w:t>6. COORDINATION AND GOVERNANCE</w:t>
      </w:r>
    </w:p>
    <w:p w14:paraId="215EC274" w14:textId="77777777" w:rsidR="008A6763" w:rsidRPr="008A6763" w:rsidRDefault="008A6763" w:rsidP="00C00E04">
      <w:pPr>
        <w:jc w:val="both"/>
      </w:pPr>
      <w:r w:rsidRPr="008A6763">
        <w:t>The service provider will work in close coordination with:</w:t>
      </w:r>
    </w:p>
    <w:p w14:paraId="4B56972F" w14:textId="77777777" w:rsidR="008A6763" w:rsidRPr="008A6763" w:rsidRDefault="008A6763" w:rsidP="00C00E04">
      <w:pPr>
        <w:numPr>
          <w:ilvl w:val="0"/>
          <w:numId w:val="15"/>
        </w:numPr>
        <w:jc w:val="both"/>
      </w:pPr>
      <w:r w:rsidRPr="008A6763">
        <w:t>SMMA (technical and operational lead)</w:t>
      </w:r>
    </w:p>
    <w:p w14:paraId="53F2C502" w14:textId="77777777" w:rsidR="008A6763" w:rsidRPr="008A6763" w:rsidRDefault="008A6763" w:rsidP="00C00E04">
      <w:pPr>
        <w:numPr>
          <w:ilvl w:val="0"/>
          <w:numId w:val="15"/>
        </w:numPr>
        <w:jc w:val="both"/>
      </w:pPr>
      <w:r w:rsidRPr="008A6763">
        <w:t>SLUNCF (implementation and financial coordination)</w:t>
      </w:r>
    </w:p>
    <w:p w14:paraId="237CBCE3" w14:textId="77777777" w:rsidR="008A6763" w:rsidRPr="008A6763" w:rsidRDefault="008A6763" w:rsidP="00C00E04">
      <w:pPr>
        <w:numPr>
          <w:ilvl w:val="0"/>
          <w:numId w:val="15"/>
        </w:numPr>
        <w:jc w:val="both"/>
      </w:pPr>
      <w:r w:rsidRPr="008A6763">
        <w:t>CBF and ICSEM/Deuman (strategic oversight)</w:t>
      </w:r>
    </w:p>
    <w:p w14:paraId="03671E2B" w14:textId="77777777" w:rsidR="008A6763" w:rsidRPr="008A6763" w:rsidRDefault="008A6763" w:rsidP="00C00E04">
      <w:pPr>
        <w:jc w:val="both"/>
      </w:pPr>
      <w:r w:rsidRPr="008A6763">
        <w:t>Regular check-ins, reporting, and validation meetings will be required throughout the assignment.</w:t>
      </w:r>
    </w:p>
    <w:p w14:paraId="25FD18F6" w14:textId="77777777" w:rsidR="008A6763" w:rsidRPr="008A6763" w:rsidRDefault="008A6763" w:rsidP="00C00E04">
      <w:pPr>
        <w:jc w:val="both"/>
      </w:pPr>
      <w:r w:rsidRPr="008A6763">
        <w:t>Monthly progress updates and periodic technical review meetings shall be conducted to ensure alignment with project implementation milestones.</w:t>
      </w:r>
    </w:p>
    <w:p w14:paraId="79B357D3" w14:textId="77777777" w:rsidR="008A6763" w:rsidRPr="008A6763" w:rsidRDefault="008A6763" w:rsidP="00C00E04">
      <w:pPr>
        <w:jc w:val="both"/>
      </w:pPr>
      <w:r w:rsidRPr="008A6763">
        <w:t>All reports, maps, technical outputs, datasets, and materials developed under this assignment shall remain the property of SMMA and SLUNCF.</w:t>
      </w:r>
    </w:p>
    <w:p w14:paraId="703D3E46" w14:textId="77777777" w:rsidR="008A6763" w:rsidRPr="008A6763" w:rsidRDefault="00000000" w:rsidP="00C00E04">
      <w:pPr>
        <w:jc w:val="both"/>
      </w:pPr>
      <w:r>
        <w:pict w14:anchorId="04E3F988">
          <v:rect id="_x0000_i1034" style="width:0;height:1.5pt" o:hralign="center" o:hrstd="t" o:hr="t" fillcolor="#a0a0a0" stroked="f"/>
        </w:pict>
      </w:r>
    </w:p>
    <w:p w14:paraId="788AF0BF" w14:textId="77777777" w:rsidR="008A6763" w:rsidRPr="008A6763" w:rsidRDefault="008A6763" w:rsidP="00C00E04">
      <w:pPr>
        <w:jc w:val="both"/>
        <w:rPr>
          <w:b/>
          <w:bCs/>
        </w:rPr>
      </w:pPr>
      <w:r w:rsidRPr="008A6763">
        <w:rPr>
          <w:b/>
          <w:bCs/>
        </w:rPr>
        <w:t>7. PROFILE OF THE SERVICE PROVIDER</w:t>
      </w:r>
    </w:p>
    <w:p w14:paraId="0542D031" w14:textId="77777777" w:rsidR="008A6763" w:rsidRPr="008A6763" w:rsidRDefault="008A6763" w:rsidP="00C00E04">
      <w:pPr>
        <w:jc w:val="both"/>
      </w:pPr>
      <w:r w:rsidRPr="008A6763">
        <w:t>The service provider should demonstrate substantial experience in designing, assessing, implementing, and/or supervising marine mooring systems and coastal infrastructure projects.</w:t>
      </w:r>
    </w:p>
    <w:p w14:paraId="6F39A491" w14:textId="77777777" w:rsidR="008A6763" w:rsidRPr="008A6763" w:rsidRDefault="008A6763" w:rsidP="00C00E04">
      <w:pPr>
        <w:jc w:val="both"/>
      </w:pPr>
      <w:r w:rsidRPr="008A6763">
        <w:lastRenderedPageBreak/>
        <w:t>Experience working within marine protected areas, tourism-dependent coastal systems, and Small Island Developing States (SIDS) will be considered an advantage.</w:t>
      </w:r>
    </w:p>
    <w:p w14:paraId="116B346E" w14:textId="77777777" w:rsidR="008A6763" w:rsidRPr="008A6763" w:rsidRDefault="008A6763" w:rsidP="00C00E04">
      <w:pPr>
        <w:jc w:val="both"/>
        <w:rPr>
          <w:b/>
          <w:bCs/>
        </w:rPr>
      </w:pPr>
      <w:r w:rsidRPr="008A6763">
        <w:rPr>
          <w:b/>
          <w:bCs/>
        </w:rPr>
        <w:t>Minimum Qualifications and Experience</w:t>
      </w:r>
    </w:p>
    <w:p w14:paraId="58C72D36" w14:textId="77777777" w:rsidR="008A6763" w:rsidRPr="008A6763" w:rsidRDefault="008A6763" w:rsidP="00C00E04">
      <w:pPr>
        <w:jc w:val="both"/>
      </w:pPr>
      <w:r w:rsidRPr="008A6763">
        <w:t>Interested service providers should demonstrate:</w:t>
      </w:r>
    </w:p>
    <w:p w14:paraId="6C1E54DE" w14:textId="77777777" w:rsidR="008A6763" w:rsidRPr="008A6763" w:rsidRDefault="008A6763" w:rsidP="00C00E04">
      <w:pPr>
        <w:numPr>
          <w:ilvl w:val="0"/>
          <w:numId w:val="16"/>
        </w:numPr>
        <w:jc w:val="both"/>
      </w:pPr>
      <w:r w:rsidRPr="008A6763">
        <w:t>At least five (5) years of relevant professional experience in marine engineering, mooring systems, coastal infrastructure, marine spatial planning, or related fields</w:t>
      </w:r>
    </w:p>
    <w:p w14:paraId="62AACA33" w14:textId="77777777" w:rsidR="008A6763" w:rsidRPr="008A6763" w:rsidRDefault="008A6763" w:rsidP="00C00E04">
      <w:pPr>
        <w:numPr>
          <w:ilvl w:val="0"/>
          <w:numId w:val="16"/>
        </w:numPr>
        <w:jc w:val="both"/>
      </w:pPr>
      <w:r w:rsidRPr="008A6763">
        <w:t>Proven experience conducting technical assessments and feasibility studies for marine infrastructure</w:t>
      </w:r>
    </w:p>
    <w:p w14:paraId="4D1BE29D" w14:textId="77777777" w:rsidR="008A6763" w:rsidRPr="008A6763" w:rsidRDefault="008A6763" w:rsidP="00C00E04">
      <w:pPr>
        <w:numPr>
          <w:ilvl w:val="0"/>
          <w:numId w:val="16"/>
        </w:numPr>
        <w:jc w:val="both"/>
      </w:pPr>
      <w:r w:rsidRPr="008A6763">
        <w:t>Demonstrated experience in designing and implementing climate-resilient mooring systems and marine anchoring solutions</w:t>
      </w:r>
    </w:p>
    <w:p w14:paraId="41D183F1" w14:textId="77777777" w:rsidR="008A6763" w:rsidRPr="008A6763" w:rsidRDefault="008A6763" w:rsidP="00C00E04">
      <w:pPr>
        <w:numPr>
          <w:ilvl w:val="0"/>
          <w:numId w:val="16"/>
        </w:numPr>
        <w:jc w:val="both"/>
      </w:pPr>
      <w:r w:rsidRPr="008A6763">
        <w:t>Experience in GIS mapping and georeferenced infrastructure mapping</w:t>
      </w:r>
    </w:p>
    <w:p w14:paraId="1DBF8567" w14:textId="77777777" w:rsidR="008A6763" w:rsidRPr="008A6763" w:rsidRDefault="008A6763" w:rsidP="00C00E04">
      <w:pPr>
        <w:numPr>
          <w:ilvl w:val="0"/>
          <w:numId w:val="16"/>
        </w:numPr>
        <w:jc w:val="both"/>
      </w:pPr>
      <w:r w:rsidRPr="008A6763">
        <w:t>Experience supervising marine infrastructure installation works</w:t>
      </w:r>
    </w:p>
    <w:p w14:paraId="576D7385" w14:textId="77777777" w:rsidR="008A6763" w:rsidRPr="008A6763" w:rsidRDefault="008A6763" w:rsidP="00C00E04">
      <w:pPr>
        <w:numPr>
          <w:ilvl w:val="0"/>
          <w:numId w:val="16"/>
        </w:numPr>
        <w:jc w:val="both"/>
      </w:pPr>
      <w:r w:rsidRPr="008A6763">
        <w:t>Demonstrated understanding of environmental management considerations associated with marine infrastructure</w:t>
      </w:r>
    </w:p>
    <w:p w14:paraId="1CF58A83" w14:textId="77777777" w:rsidR="008A6763" w:rsidRPr="008A6763" w:rsidRDefault="008A6763" w:rsidP="00C00E04">
      <w:pPr>
        <w:numPr>
          <w:ilvl w:val="0"/>
          <w:numId w:val="16"/>
        </w:numPr>
        <w:jc w:val="both"/>
      </w:pPr>
      <w:r w:rsidRPr="008A6763">
        <w:t>Experience preparing technical reports, feasibility studies, cost estimates, and implementation plans</w:t>
      </w:r>
    </w:p>
    <w:p w14:paraId="12CF8B39" w14:textId="77777777" w:rsidR="008A6763" w:rsidRPr="008A6763" w:rsidRDefault="008A6763" w:rsidP="00C00E04">
      <w:pPr>
        <w:numPr>
          <w:ilvl w:val="0"/>
          <w:numId w:val="16"/>
        </w:numPr>
        <w:jc w:val="both"/>
      </w:pPr>
      <w:r w:rsidRPr="008A6763">
        <w:t>Fluency in English</w:t>
      </w:r>
    </w:p>
    <w:p w14:paraId="3F1CD60F" w14:textId="77777777" w:rsidR="008A6763" w:rsidRPr="008A6763" w:rsidRDefault="008A6763" w:rsidP="00C00E04">
      <w:pPr>
        <w:jc w:val="both"/>
        <w:rPr>
          <w:b/>
          <w:bCs/>
        </w:rPr>
      </w:pPr>
      <w:r w:rsidRPr="008A6763">
        <w:rPr>
          <w:b/>
          <w:bCs/>
        </w:rPr>
        <w:t>Desirable Experience</w:t>
      </w:r>
    </w:p>
    <w:p w14:paraId="504CDACF" w14:textId="77777777" w:rsidR="008A6763" w:rsidRPr="008A6763" w:rsidRDefault="008A6763" w:rsidP="00C00E04">
      <w:pPr>
        <w:jc w:val="both"/>
      </w:pPr>
      <w:r w:rsidRPr="008A6763">
        <w:t>The following experience will be considered an advantage:</w:t>
      </w:r>
    </w:p>
    <w:p w14:paraId="2F731D7A" w14:textId="77777777" w:rsidR="008A6763" w:rsidRPr="008A6763" w:rsidRDefault="008A6763" w:rsidP="00C00E04">
      <w:pPr>
        <w:numPr>
          <w:ilvl w:val="0"/>
          <w:numId w:val="17"/>
        </w:numPr>
        <w:jc w:val="both"/>
      </w:pPr>
      <w:r w:rsidRPr="008A6763">
        <w:t>Previous work within MPAs</w:t>
      </w:r>
    </w:p>
    <w:p w14:paraId="6E3EA8D6" w14:textId="77777777" w:rsidR="008A6763" w:rsidRPr="008A6763" w:rsidRDefault="008A6763" w:rsidP="00C00E04">
      <w:pPr>
        <w:numPr>
          <w:ilvl w:val="0"/>
          <w:numId w:val="17"/>
        </w:numPr>
        <w:jc w:val="both"/>
      </w:pPr>
      <w:r w:rsidRPr="008A6763">
        <w:t>Experience in tourism-dependent marine environments</w:t>
      </w:r>
    </w:p>
    <w:p w14:paraId="74DFF993" w14:textId="77777777" w:rsidR="008A6763" w:rsidRPr="008A6763" w:rsidRDefault="008A6763" w:rsidP="00C00E04">
      <w:pPr>
        <w:numPr>
          <w:ilvl w:val="0"/>
          <w:numId w:val="17"/>
        </w:numPr>
        <w:jc w:val="both"/>
      </w:pPr>
      <w:r w:rsidRPr="008A6763">
        <w:t>Experience in Caribbean SIDS</w:t>
      </w:r>
    </w:p>
    <w:p w14:paraId="4F766287" w14:textId="77777777" w:rsidR="008A6763" w:rsidRPr="008A6763" w:rsidRDefault="008A6763" w:rsidP="00C00E04">
      <w:pPr>
        <w:numPr>
          <w:ilvl w:val="0"/>
          <w:numId w:val="17"/>
        </w:numPr>
        <w:jc w:val="both"/>
      </w:pPr>
      <w:r w:rsidRPr="008A6763">
        <w:t>Familiarity with DPS-integrated marine systems</w:t>
      </w:r>
    </w:p>
    <w:p w14:paraId="0BAEC510" w14:textId="77777777" w:rsidR="008A6763" w:rsidRPr="008A6763" w:rsidRDefault="008A6763" w:rsidP="00C00E04">
      <w:pPr>
        <w:numPr>
          <w:ilvl w:val="0"/>
          <w:numId w:val="17"/>
        </w:numPr>
        <w:jc w:val="both"/>
      </w:pPr>
      <w:r w:rsidRPr="008A6763">
        <w:t>Experience working with conservation organizations, NGOs, and public institutions</w:t>
      </w:r>
    </w:p>
    <w:p w14:paraId="4ACABF7E" w14:textId="77777777" w:rsidR="008A6763" w:rsidRPr="008A6763" w:rsidRDefault="008A6763" w:rsidP="00C00E04">
      <w:pPr>
        <w:jc w:val="both"/>
        <w:rPr>
          <w:b/>
          <w:bCs/>
        </w:rPr>
      </w:pPr>
      <w:r w:rsidRPr="008A6763">
        <w:rPr>
          <w:b/>
          <w:bCs/>
        </w:rPr>
        <w:t>Proposal Submission Requirements</w:t>
      </w:r>
    </w:p>
    <w:p w14:paraId="5F2125F4" w14:textId="77777777" w:rsidR="008A6763" w:rsidRPr="008A6763" w:rsidRDefault="008A6763" w:rsidP="00C00E04">
      <w:pPr>
        <w:jc w:val="both"/>
      </w:pPr>
      <w:r w:rsidRPr="008A6763">
        <w:t>Interested service providers should submit:</w:t>
      </w:r>
    </w:p>
    <w:p w14:paraId="15B9F209" w14:textId="77777777" w:rsidR="008A6763" w:rsidRPr="008A6763" w:rsidRDefault="008A6763" w:rsidP="00C00E04">
      <w:pPr>
        <w:numPr>
          <w:ilvl w:val="0"/>
          <w:numId w:val="18"/>
        </w:numPr>
        <w:jc w:val="both"/>
      </w:pPr>
      <w:r w:rsidRPr="008A6763">
        <w:t>Company or consultant profile</w:t>
      </w:r>
    </w:p>
    <w:p w14:paraId="1987086E" w14:textId="77777777" w:rsidR="008A6763" w:rsidRPr="008A6763" w:rsidRDefault="008A6763" w:rsidP="00C00E04">
      <w:pPr>
        <w:numPr>
          <w:ilvl w:val="0"/>
          <w:numId w:val="18"/>
        </w:numPr>
        <w:jc w:val="both"/>
      </w:pPr>
      <w:r w:rsidRPr="008A6763">
        <w:t>CV(s) of key technical personnel</w:t>
      </w:r>
    </w:p>
    <w:p w14:paraId="6C5B3089" w14:textId="77777777" w:rsidR="008A6763" w:rsidRPr="008A6763" w:rsidRDefault="008A6763" w:rsidP="00C00E04">
      <w:pPr>
        <w:numPr>
          <w:ilvl w:val="0"/>
          <w:numId w:val="18"/>
        </w:numPr>
        <w:jc w:val="both"/>
      </w:pPr>
      <w:r w:rsidRPr="008A6763">
        <w:lastRenderedPageBreak/>
        <w:t>Evidence of similar assignments completed</w:t>
      </w:r>
    </w:p>
    <w:p w14:paraId="0161EA0A" w14:textId="77777777" w:rsidR="008A6763" w:rsidRPr="008A6763" w:rsidRDefault="008A6763" w:rsidP="00C00E04">
      <w:pPr>
        <w:numPr>
          <w:ilvl w:val="0"/>
          <w:numId w:val="18"/>
        </w:numPr>
        <w:jc w:val="both"/>
      </w:pPr>
      <w:r w:rsidRPr="008A6763">
        <w:t>Proposed methodology and workplan</w:t>
      </w:r>
    </w:p>
    <w:p w14:paraId="245C3543" w14:textId="77777777" w:rsidR="008A6763" w:rsidRPr="008A6763" w:rsidRDefault="008A6763" w:rsidP="00C00E04">
      <w:pPr>
        <w:numPr>
          <w:ilvl w:val="0"/>
          <w:numId w:val="18"/>
        </w:numPr>
        <w:jc w:val="both"/>
      </w:pPr>
      <w:r w:rsidRPr="008A6763">
        <w:t>Financial proposal including indicative unit costs</w:t>
      </w:r>
    </w:p>
    <w:p w14:paraId="00740497" w14:textId="77777777" w:rsidR="008A6763" w:rsidRPr="008A6763" w:rsidRDefault="008A6763" w:rsidP="00C00E04">
      <w:pPr>
        <w:numPr>
          <w:ilvl w:val="0"/>
          <w:numId w:val="18"/>
        </w:numPr>
        <w:jc w:val="both"/>
      </w:pPr>
      <w:r w:rsidRPr="008A6763">
        <w:t>Examples of relevant previous work where applicable</w:t>
      </w:r>
    </w:p>
    <w:p w14:paraId="7DE0CB23" w14:textId="77777777" w:rsidR="008A6763" w:rsidRPr="008A6763" w:rsidRDefault="00000000" w:rsidP="00C00E04">
      <w:pPr>
        <w:jc w:val="both"/>
      </w:pPr>
      <w:r>
        <w:pict w14:anchorId="38E88FF4">
          <v:rect id="_x0000_i1035" style="width:0;height:1.5pt" o:hralign="center" o:hrstd="t" o:hr="t" fillcolor="#a0a0a0" stroked="f"/>
        </w:pict>
      </w:r>
    </w:p>
    <w:p w14:paraId="33DE01B4" w14:textId="77777777" w:rsidR="008A6763" w:rsidRPr="008A6763" w:rsidRDefault="008A6763" w:rsidP="00C00E04">
      <w:pPr>
        <w:jc w:val="both"/>
        <w:rPr>
          <w:b/>
          <w:bCs/>
        </w:rPr>
      </w:pPr>
      <w:r w:rsidRPr="008A6763">
        <w:rPr>
          <w:b/>
          <w:bCs/>
        </w:rPr>
        <w:t>8. EXPECTED OUTCOMES</w:t>
      </w:r>
    </w:p>
    <w:p w14:paraId="66F42716" w14:textId="77777777" w:rsidR="008A6763" w:rsidRPr="008A6763" w:rsidRDefault="008A6763" w:rsidP="00C00E04">
      <w:pPr>
        <w:jc w:val="both"/>
      </w:pPr>
      <w:r w:rsidRPr="008A6763">
        <w:t>Expected outcomes of the assignment include:</w:t>
      </w:r>
    </w:p>
    <w:p w14:paraId="3F8C68E2" w14:textId="77777777" w:rsidR="008A6763" w:rsidRPr="008A6763" w:rsidRDefault="008A6763" w:rsidP="00C00E04">
      <w:pPr>
        <w:numPr>
          <w:ilvl w:val="0"/>
          <w:numId w:val="19"/>
        </w:numPr>
        <w:jc w:val="both"/>
      </w:pPr>
      <w:r w:rsidRPr="008A6763">
        <w:t>Improved understanding of the capacity, condition, and limitations of the existing SMMA mooring system</w:t>
      </w:r>
    </w:p>
    <w:p w14:paraId="08A0838A" w14:textId="77777777" w:rsidR="008A6763" w:rsidRPr="008A6763" w:rsidRDefault="008A6763" w:rsidP="00C00E04">
      <w:pPr>
        <w:numPr>
          <w:ilvl w:val="0"/>
          <w:numId w:val="19"/>
        </w:numPr>
        <w:jc w:val="both"/>
      </w:pPr>
      <w:r w:rsidRPr="008A6763">
        <w:t>Identification of practical and climate-resilient mooring solutions suitable for the SMMA context</w:t>
      </w:r>
    </w:p>
    <w:p w14:paraId="10E30C05" w14:textId="77777777" w:rsidR="008A6763" w:rsidRPr="008A6763" w:rsidRDefault="008A6763" w:rsidP="00C00E04">
      <w:pPr>
        <w:numPr>
          <w:ilvl w:val="0"/>
          <w:numId w:val="19"/>
        </w:numPr>
        <w:jc w:val="both"/>
      </w:pPr>
      <w:r w:rsidRPr="008A6763">
        <w:t>Reduced environmental risks associated with anchoring and vessel activities</w:t>
      </w:r>
    </w:p>
    <w:p w14:paraId="7150C8D8" w14:textId="77777777" w:rsidR="008A6763" w:rsidRPr="008A6763" w:rsidRDefault="008A6763" w:rsidP="00C00E04">
      <w:pPr>
        <w:numPr>
          <w:ilvl w:val="0"/>
          <w:numId w:val="19"/>
        </w:numPr>
        <w:jc w:val="both"/>
      </w:pPr>
      <w:r w:rsidRPr="008A6763">
        <w:t>Improved spatial organization, safety, and operational efficiency within designated mooring areas</w:t>
      </w:r>
    </w:p>
    <w:p w14:paraId="0B9F1B2B" w14:textId="77777777" w:rsidR="008A6763" w:rsidRPr="008A6763" w:rsidRDefault="008A6763" w:rsidP="00C00E04">
      <w:pPr>
        <w:numPr>
          <w:ilvl w:val="0"/>
          <w:numId w:val="19"/>
        </w:numPr>
        <w:jc w:val="both"/>
      </w:pPr>
      <w:r w:rsidRPr="008A6763">
        <w:t>Improved traceability and management of mooring infrastructure through tagging and georeferenced systems</w:t>
      </w:r>
    </w:p>
    <w:p w14:paraId="02258929" w14:textId="77777777" w:rsidR="008A6763" w:rsidRPr="008A6763" w:rsidRDefault="008A6763" w:rsidP="00C00E04">
      <w:pPr>
        <w:numPr>
          <w:ilvl w:val="0"/>
          <w:numId w:val="19"/>
        </w:numPr>
        <w:jc w:val="both"/>
      </w:pPr>
      <w:r w:rsidRPr="008A6763">
        <w:t>Availability of accurate geospatial and technical information to support future marine planning and investment decisions</w:t>
      </w:r>
    </w:p>
    <w:p w14:paraId="1D23CA7C" w14:textId="77777777" w:rsidR="008A6763" w:rsidRDefault="008A6763" w:rsidP="00C00E04">
      <w:pPr>
        <w:jc w:val="both"/>
      </w:pPr>
    </w:p>
    <w:p w14:paraId="259D5DF5" w14:textId="77777777" w:rsidR="00903759" w:rsidRPr="00903759" w:rsidRDefault="00903759" w:rsidP="00903759">
      <w:pPr>
        <w:rPr>
          <w:lang w:val="en-LC"/>
        </w:rPr>
      </w:pPr>
      <w:r w:rsidRPr="00903759">
        <w:rPr>
          <w:b/>
          <w:bCs/>
          <w:lang w:val="en-LC"/>
        </w:rPr>
        <w:t>Application Process</w:t>
      </w:r>
      <w:r w:rsidRPr="00903759">
        <w:rPr>
          <w:lang w:val="en-LC"/>
        </w:rPr>
        <w:br/>
        <w:t>Interested applicants must submit:</w:t>
      </w:r>
    </w:p>
    <w:p w14:paraId="212A39A0" w14:textId="77777777" w:rsidR="00903759" w:rsidRPr="00903759" w:rsidRDefault="00903759" w:rsidP="00903759">
      <w:pPr>
        <w:numPr>
          <w:ilvl w:val="0"/>
          <w:numId w:val="20"/>
        </w:numPr>
        <w:jc w:val="both"/>
        <w:rPr>
          <w:lang w:val="en-LC"/>
        </w:rPr>
      </w:pPr>
      <w:r w:rsidRPr="00903759">
        <w:rPr>
          <w:lang w:val="en-LC"/>
        </w:rPr>
        <w:t>A cover letter outlining relevant experience and suitability for the assignment; and</w:t>
      </w:r>
    </w:p>
    <w:p w14:paraId="6BF17CC0" w14:textId="77777777" w:rsidR="00903759" w:rsidRPr="00903759" w:rsidRDefault="00903759" w:rsidP="00903759">
      <w:pPr>
        <w:numPr>
          <w:ilvl w:val="0"/>
          <w:numId w:val="20"/>
        </w:numPr>
        <w:jc w:val="both"/>
        <w:rPr>
          <w:lang w:val="en-LC"/>
        </w:rPr>
      </w:pPr>
      <w:r w:rsidRPr="00903759">
        <w:rPr>
          <w:lang w:val="en-LC"/>
        </w:rPr>
        <w:t>A current Curriculum Vitae (CV) or company profile.</w:t>
      </w:r>
    </w:p>
    <w:p w14:paraId="2A4BB27C" w14:textId="77777777" w:rsidR="00903759" w:rsidRPr="00903759" w:rsidRDefault="00903759" w:rsidP="00903759">
      <w:pPr>
        <w:jc w:val="both"/>
        <w:rPr>
          <w:lang w:val="en-LC"/>
        </w:rPr>
      </w:pPr>
      <w:r w:rsidRPr="00903759">
        <w:rPr>
          <w:lang w:val="en-LC"/>
        </w:rPr>
        <w:t xml:space="preserve">Applications should be emailed to </w:t>
      </w:r>
      <w:hyperlink r:id="rId9" w:history="1">
        <w:r w:rsidRPr="00903759">
          <w:rPr>
            <w:rStyle w:val="Hyperlink"/>
            <w:b/>
            <w:bCs/>
            <w:lang w:val="en-LC"/>
          </w:rPr>
          <w:t>ceo@sluncf.org</w:t>
        </w:r>
      </w:hyperlink>
      <w:r w:rsidRPr="00903759">
        <w:rPr>
          <w:lang w:val="en-LC"/>
        </w:rPr>
        <w:t xml:space="preserve"> with the subject line:</w:t>
      </w:r>
    </w:p>
    <w:p w14:paraId="350B05B5" w14:textId="77777777" w:rsidR="00903759" w:rsidRPr="00903759" w:rsidRDefault="00903759" w:rsidP="00903759">
      <w:pPr>
        <w:jc w:val="both"/>
        <w:rPr>
          <w:lang w:val="en-LC"/>
        </w:rPr>
      </w:pPr>
      <w:r w:rsidRPr="00903759">
        <w:rPr>
          <w:b/>
          <w:bCs/>
          <w:lang w:val="en-LC"/>
        </w:rPr>
        <w:t>"Consultant – Mooring Assessment and Implementation Services – SMMA Pilot"</w:t>
      </w:r>
    </w:p>
    <w:p w14:paraId="02E6AF40" w14:textId="263FA642" w:rsidR="00903759" w:rsidRPr="00903759" w:rsidRDefault="00903759" w:rsidP="00903759">
      <w:pPr>
        <w:jc w:val="both"/>
        <w:rPr>
          <w:b/>
          <w:bCs/>
          <w:lang w:val="en-LC"/>
        </w:rPr>
      </w:pPr>
      <w:r w:rsidRPr="00903759">
        <w:rPr>
          <w:b/>
          <w:bCs/>
          <w:lang w:val="en-LC"/>
        </w:rPr>
        <w:t>Deadline for submission: 1</w:t>
      </w:r>
      <w:r w:rsidR="002B0395">
        <w:rPr>
          <w:b/>
          <w:bCs/>
          <w:lang w:val="en-LC"/>
        </w:rPr>
        <w:t>8</w:t>
      </w:r>
      <w:r w:rsidRPr="00903759">
        <w:rPr>
          <w:b/>
          <w:bCs/>
          <w:lang w:val="en-LC"/>
        </w:rPr>
        <w:t xml:space="preserve"> July 2026</w:t>
      </w:r>
    </w:p>
    <w:p w14:paraId="19460F5D" w14:textId="72DA0691" w:rsidR="00903759" w:rsidRPr="002B0395" w:rsidRDefault="00903759" w:rsidP="00C00E04">
      <w:pPr>
        <w:jc w:val="both"/>
        <w:rPr>
          <w:b/>
          <w:bCs/>
          <w:lang w:val="en-LC"/>
        </w:rPr>
      </w:pPr>
      <w:r w:rsidRPr="00903759">
        <w:rPr>
          <w:b/>
          <w:bCs/>
          <w:lang w:val="en-LC"/>
        </w:rPr>
        <w:t>Only shortlisted candidates will be contacted. Late or incomplete applications will not be considered.</w:t>
      </w:r>
    </w:p>
    <w:sectPr w:rsidR="00903759" w:rsidRPr="002B03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EB9D" w14:textId="77777777" w:rsidR="00F70497" w:rsidRDefault="00F70497" w:rsidP="008761AC">
      <w:pPr>
        <w:spacing w:after="0" w:line="240" w:lineRule="auto"/>
      </w:pPr>
      <w:r>
        <w:separator/>
      </w:r>
    </w:p>
  </w:endnote>
  <w:endnote w:type="continuationSeparator" w:id="0">
    <w:p w14:paraId="2EE6B065" w14:textId="77777777" w:rsidR="00F70497" w:rsidRDefault="00F70497" w:rsidP="0087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CC03" w14:textId="72CFC58A" w:rsidR="008761AC" w:rsidRDefault="008761AC">
    <w:pPr>
      <w:pStyle w:val="Footer"/>
    </w:pPr>
    <w:r>
      <w:rPr>
        <w:noProof/>
      </w:rPr>
      <w:drawing>
        <wp:inline distT="0" distB="0" distL="0" distR="0" wp14:anchorId="27DA43FC" wp14:editId="18D378B1">
          <wp:extent cx="5943600" cy="446405"/>
          <wp:effectExtent l="0" t="0" r="0" b="0"/>
          <wp:docPr id="1914349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49734" name="Picture 1914349734"/>
                  <pic:cNvPicPr/>
                </pic:nvPicPr>
                <pic:blipFill>
                  <a:blip r:embed="rId1">
                    <a:extLst>
                      <a:ext uri="{28A0092B-C50C-407E-A947-70E740481C1C}">
                        <a14:useLocalDpi xmlns:a14="http://schemas.microsoft.com/office/drawing/2010/main" val="0"/>
                      </a:ext>
                    </a:extLst>
                  </a:blip>
                  <a:stretch>
                    <a:fillRect/>
                  </a:stretch>
                </pic:blipFill>
                <pic:spPr>
                  <a:xfrm>
                    <a:off x="0" y="0"/>
                    <a:ext cx="5943600" cy="446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DC44" w14:textId="77777777" w:rsidR="00F70497" w:rsidRDefault="00F70497" w:rsidP="008761AC">
      <w:pPr>
        <w:spacing w:after="0" w:line="240" w:lineRule="auto"/>
      </w:pPr>
      <w:r>
        <w:separator/>
      </w:r>
    </w:p>
  </w:footnote>
  <w:footnote w:type="continuationSeparator" w:id="0">
    <w:p w14:paraId="10937F84" w14:textId="77777777" w:rsidR="00F70497" w:rsidRDefault="00F70497" w:rsidP="00876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FBA"/>
    <w:multiLevelType w:val="multilevel"/>
    <w:tmpl w:val="422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37334"/>
    <w:multiLevelType w:val="multilevel"/>
    <w:tmpl w:val="E05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53127"/>
    <w:multiLevelType w:val="multilevel"/>
    <w:tmpl w:val="E152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8277F"/>
    <w:multiLevelType w:val="multilevel"/>
    <w:tmpl w:val="DCF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F4A19"/>
    <w:multiLevelType w:val="multilevel"/>
    <w:tmpl w:val="ACC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44B13"/>
    <w:multiLevelType w:val="multilevel"/>
    <w:tmpl w:val="D0D4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03A24"/>
    <w:multiLevelType w:val="multilevel"/>
    <w:tmpl w:val="4B1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B405C"/>
    <w:multiLevelType w:val="multilevel"/>
    <w:tmpl w:val="AC5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3533"/>
    <w:multiLevelType w:val="multilevel"/>
    <w:tmpl w:val="282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648A0"/>
    <w:multiLevelType w:val="multilevel"/>
    <w:tmpl w:val="EC6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84B87"/>
    <w:multiLevelType w:val="multilevel"/>
    <w:tmpl w:val="7692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B97"/>
    <w:multiLevelType w:val="multilevel"/>
    <w:tmpl w:val="A2505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D23FF"/>
    <w:multiLevelType w:val="multilevel"/>
    <w:tmpl w:val="519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4237D"/>
    <w:multiLevelType w:val="multilevel"/>
    <w:tmpl w:val="7CA4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B4CE1"/>
    <w:multiLevelType w:val="multilevel"/>
    <w:tmpl w:val="570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914DD"/>
    <w:multiLevelType w:val="multilevel"/>
    <w:tmpl w:val="466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52293"/>
    <w:multiLevelType w:val="multilevel"/>
    <w:tmpl w:val="464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05B16"/>
    <w:multiLevelType w:val="multilevel"/>
    <w:tmpl w:val="4E3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05AC4"/>
    <w:multiLevelType w:val="multilevel"/>
    <w:tmpl w:val="C26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80253"/>
    <w:multiLevelType w:val="multilevel"/>
    <w:tmpl w:val="CAD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609690">
    <w:abstractNumId w:val="7"/>
  </w:num>
  <w:num w:numId="2" w16cid:durableId="815226492">
    <w:abstractNumId w:val="1"/>
  </w:num>
  <w:num w:numId="3" w16cid:durableId="77605061">
    <w:abstractNumId w:val="17"/>
  </w:num>
  <w:num w:numId="4" w16cid:durableId="394202946">
    <w:abstractNumId w:val="10"/>
  </w:num>
  <w:num w:numId="5" w16cid:durableId="879560635">
    <w:abstractNumId w:val="2"/>
  </w:num>
  <w:num w:numId="6" w16cid:durableId="905381369">
    <w:abstractNumId w:val="8"/>
  </w:num>
  <w:num w:numId="7" w16cid:durableId="61754218">
    <w:abstractNumId w:val="11"/>
  </w:num>
  <w:num w:numId="8" w16cid:durableId="1762214122">
    <w:abstractNumId w:val="18"/>
  </w:num>
  <w:num w:numId="9" w16cid:durableId="363017763">
    <w:abstractNumId w:val="5"/>
  </w:num>
  <w:num w:numId="10" w16cid:durableId="60376378">
    <w:abstractNumId w:val="3"/>
  </w:num>
  <w:num w:numId="11" w16cid:durableId="1295671177">
    <w:abstractNumId w:val="19"/>
  </w:num>
  <w:num w:numId="12" w16cid:durableId="479545592">
    <w:abstractNumId w:val="16"/>
  </w:num>
  <w:num w:numId="13" w16cid:durableId="1875264365">
    <w:abstractNumId w:val="4"/>
  </w:num>
  <w:num w:numId="14" w16cid:durableId="638845262">
    <w:abstractNumId w:val="13"/>
  </w:num>
  <w:num w:numId="15" w16cid:durableId="1340157587">
    <w:abstractNumId w:val="9"/>
  </w:num>
  <w:num w:numId="16" w16cid:durableId="708653284">
    <w:abstractNumId w:val="15"/>
  </w:num>
  <w:num w:numId="17" w16cid:durableId="858159695">
    <w:abstractNumId w:val="12"/>
  </w:num>
  <w:num w:numId="18" w16cid:durableId="465513855">
    <w:abstractNumId w:val="0"/>
  </w:num>
  <w:num w:numId="19" w16cid:durableId="1026444043">
    <w:abstractNumId w:val="6"/>
  </w:num>
  <w:num w:numId="20" w16cid:durableId="569120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63"/>
    <w:rsid w:val="001A1523"/>
    <w:rsid w:val="001E7E98"/>
    <w:rsid w:val="002B0395"/>
    <w:rsid w:val="003B1EB6"/>
    <w:rsid w:val="004235F3"/>
    <w:rsid w:val="005076FF"/>
    <w:rsid w:val="005C0397"/>
    <w:rsid w:val="00633F65"/>
    <w:rsid w:val="006854B9"/>
    <w:rsid w:val="007F4E7B"/>
    <w:rsid w:val="008100B6"/>
    <w:rsid w:val="00852743"/>
    <w:rsid w:val="008761AC"/>
    <w:rsid w:val="00882BDC"/>
    <w:rsid w:val="008A6763"/>
    <w:rsid w:val="008E59B7"/>
    <w:rsid w:val="00903759"/>
    <w:rsid w:val="00AF5259"/>
    <w:rsid w:val="00C00E04"/>
    <w:rsid w:val="00C75B91"/>
    <w:rsid w:val="00D579AF"/>
    <w:rsid w:val="00D66669"/>
    <w:rsid w:val="00EC271B"/>
    <w:rsid w:val="00EF6E6F"/>
    <w:rsid w:val="00F70497"/>
    <w:rsid w:val="00FB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5053F"/>
  <w15:chartTrackingRefBased/>
  <w15:docId w15:val="{A7EF4CFA-E38F-4512-96FE-BCDA70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763"/>
    <w:rPr>
      <w:rFonts w:eastAsiaTheme="majorEastAsia" w:cstheme="majorBidi"/>
      <w:color w:val="272727" w:themeColor="text1" w:themeTint="D8"/>
    </w:rPr>
  </w:style>
  <w:style w:type="paragraph" w:styleId="Title">
    <w:name w:val="Title"/>
    <w:basedOn w:val="Normal"/>
    <w:next w:val="Normal"/>
    <w:link w:val="TitleChar"/>
    <w:uiPriority w:val="10"/>
    <w:qFormat/>
    <w:rsid w:val="008A6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763"/>
    <w:pPr>
      <w:spacing w:before="160"/>
      <w:jc w:val="center"/>
    </w:pPr>
    <w:rPr>
      <w:i/>
      <w:iCs/>
      <w:color w:val="404040" w:themeColor="text1" w:themeTint="BF"/>
    </w:rPr>
  </w:style>
  <w:style w:type="character" w:customStyle="1" w:styleId="QuoteChar">
    <w:name w:val="Quote Char"/>
    <w:basedOn w:val="DefaultParagraphFont"/>
    <w:link w:val="Quote"/>
    <w:uiPriority w:val="29"/>
    <w:rsid w:val="008A6763"/>
    <w:rPr>
      <w:i/>
      <w:iCs/>
      <w:color w:val="404040" w:themeColor="text1" w:themeTint="BF"/>
    </w:rPr>
  </w:style>
  <w:style w:type="paragraph" w:styleId="ListParagraph">
    <w:name w:val="List Paragraph"/>
    <w:basedOn w:val="Normal"/>
    <w:uiPriority w:val="34"/>
    <w:qFormat/>
    <w:rsid w:val="008A6763"/>
    <w:pPr>
      <w:ind w:left="720"/>
      <w:contextualSpacing/>
    </w:pPr>
  </w:style>
  <w:style w:type="character" w:styleId="IntenseEmphasis">
    <w:name w:val="Intense Emphasis"/>
    <w:basedOn w:val="DefaultParagraphFont"/>
    <w:uiPriority w:val="21"/>
    <w:qFormat/>
    <w:rsid w:val="008A6763"/>
    <w:rPr>
      <w:i/>
      <w:iCs/>
      <w:color w:val="0F4761" w:themeColor="accent1" w:themeShade="BF"/>
    </w:rPr>
  </w:style>
  <w:style w:type="paragraph" w:styleId="IntenseQuote">
    <w:name w:val="Intense Quote"/>
    <w:basedOn w:val="Normal"/>
    <w:next w:val="Normal"/>
    <w:link w:val="IntenseQuoteChar"/>
    <w:uiPriority w:val="30"/>
    <w:qFormat/>
    <w:rsid w:val="008A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763"/>
    <w:rPr>
      <w:i/>
      <w:iCs/>
      <w:color w:val="0F4761" w:themeColor="accent1" w:themeShade="BF"/>
    </w:rPr>
  </w:style>
  <w:style w:type="character" w:styleId="IntenseReference">
    <w:name w:val="Intense Reference"/>
    <w:basedOn w:val="DefaultParagraphFont"/>
    <w:uiPriority w:val="32"/>
    <w:qFormat/>
    <w:rsid w:val="008A6763"/>
    <w:rPr>
      <w:b/>
      <w:bCs/>
      <w:smallCaps/>
      <w:color w:val="0F4761" w:themeColor="accent1" w:themeShade="BF"/>
      <w:spacing w:val="5"/>
    </w:rPr>
  </w:style>
  <w:style w:type="paragraph" w:styleId="Revision">
    <w:name w:val="Revision"/>
    <w:hidden/>
    <w:uiPriority w:val="99"/>
    <w:semiHidden/>
    <w:rsid w:val="00FB4DD1"/>
    <w:pPr>
      <w:spacing w:after="0" w:line="240" w:lineRule="auto"/>
    </w:pPr>
  </w:style>
  <w:style w:type="character" w:styleId="CommentReference">
    <w:name w:val="annotation reference"/>
    <w:basedOn w:val="DefaultParagraphFont"/>
    <w:uiPriority w:val="99"/>
    <w:semiHidden/>
    <w:unhideWhenUsed/>
    <w:rsid w:val="00FB4DD1"/>
    <w:rPr>
      <w:sz w:val="16"/>
      <w:szCs w:val="16"/>
    </w:rPr>
  </w:style>
  <w:style w:type="paragraph" w:styleId="CommentText">
    <w:name w:val="annotation text"/>
    <w:basedOn w:val="Normal"/>
    <w:link w:val="CommentTextChar"/>
    <w:uiPriority w:val="99"/>
    <w:unhideWhenUsed/>
    <w:rsid w:val="00FB4DD1"/>
    <w:pPr>
      <w:spacing w:line="240" w:lineRule="auto"/>
    </w:pPr>
    <w:rPr>
      <w:sz w:val="20"/>
      <w:szCs w:val="20"/>
    </w:rPr>
  </w:style>
  <w:style w:type="character" w:customStyle="1" w:styleId="CommentTextChar">
    <w:name w:val="Comment Text Char"/>
    <w:basedOn w:val="DefaultParagraphFont"/>
    <w:link w:val="CommentText"/>
    <w:uiPriority w:val="99"/>
    <w:rsid w:val="00FB4DD1"/>
    <w:rPr>
      <w:sz w:val="20"/>
      <w:szCs w:val="20"/>
    </w:rPr>
  </w:style>
  <w:style w:type="paragraph" w:styleId="CommentSubject">
    <w:name w:val="annotation subject"/>
    <w:basedOn w:val="CommentText"/>
    <w:next w:val="CommentText"/>
    <w:link w:val="CommentSubjectChar"/>
    <w:uiPriority w:val="99"/>
    <w:semiHidden/>
    <w:unhideWhenUsed/>
    <w:rsid w:val="00FB4DD1"/>
    <w:rPr>
      <w:b/>
      <w:bCs/>
    </w:rPr>
  </w:style>
  <w:style w:type="character" w:customStyle="1" w:styleId="CommentSubjectChar">
    <w:name w:val="Comment Subject Char"/>
    <w:basedOn w:val="CommentTextChar"/>
    <w:link w:val="CommentSubject"/>
    <w:uiPriority w:val="99"/>
    <w:semiHidden/>
    <w:rsid w:val="00FB4DD1"/>
    <w:rPr>
      <w:b/>
      <w:bCs/>
      <w:sz w:val="20"/>
      <w:szCs w:val="20"/>
    </w:rPr>
  </w:style>
  <w:style w:type="paragraph" w:styleId="Header">
    <w:name w:val="header"/>
    <w:basedOn w:val="Normal"/>
    <w:link w:val="HeaderChar"/>
    <w:uiPriority w:val="99"/>
    <w:unhideWhenUsed/>
    <w:rsid w:val="00876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1AC"/>
  </w:style>
  <w:style w:type="paragraph" w:styleId="Footer">
    <w:name w:val="footer"/>
    <w:basedOn w:val="Normal"/>
    <w:link w:val="FooterChar"/>
    <w:uiPriority w:val="99"/>
    <w:unhideWhenUsed/>
    <w:rsid w:val="0087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1AC"/>
  </w:style>
  <w:style w:type="character" w:styleId="Hyperlink">
    <w:name w:val="Hyperlink"/>
    <w:basedOn w:val="DefaultParagraphFont"/>
    <w:uiPriority w:val="99"/>
    <w:unhideWhenUsed/>
    <w:rsid w:val="00903759"/>
    <w:rPr>
      <w:color w:val="467886" w:themeColor="hyperlink"/>
      <w:u w:val="single"/>
    </w:rPr>
  </w:style>
  <w:style w:type="character" w:styleId="UnresolvedMention">
    <w:name w:val="Unresolved Mention"/>
    <w:basedOn w:val="DefaultParagraphFont"/>
    <w:uiPriority w:val="99"/>
    <w:semiHidden/>
    <w:unhideWhenUsed/>
    <w:rsid w:val="0090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o@slunc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2078</Words>
  <Characters>11850</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Dean (FAOSLC)</dc:creator>
  <cp:keywords/>
  <dc:description/>
  <cp:lastModifiedBy>kerina joseph</cp:lastModifiedBy>
  <cp:revision>6</cp:revision>
  <dcterms:created xsi:type="dcterms:W3CDTF">2026-06-22T13:44:00Z</dcterms:created>
  <dcterms:modified xsi:type="dcterms:W3CDTF">2026-06-25T11:53:00Z</dcterms:modified>
</cp:coreProperties>
</file>